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342DB7B" w14:textId="18C46B43" w:rsidR="008C068A" w:rsidRDefault="00C731DF" w:rsidP="00D023E4">
      <w:pPr>
        <w:pBdr>
          <w:top w:val="nil"/>
          <w:left w:val="nil"/>
          <w:bottom w:val="nil"/>
          <w:right w:val="nil"/>
          <w:between w:val="nil"/>
        </w:pBdr>
        <w:ind w:left="851"/>
        <w:jc w:val="both"/>
        <w:rPr>
          <w:b/>
          <w:color w:val="000000"/>
          <w:sz w:val="28"/>
          <w:szCs w:val="28"/>
        </w:rPr>
      </w:pPr>
      <w:bookmarkStart w:id="0" w:name="_Hlk218230610"/>
      <w:proofErr w:type="spellStart"/>
      <w:r>
        <w:rPr>
          <w:b/>
          <w:color w:val="000000"/>
          <w:sz w:val="28"/>
          <w:szCs w:val="28"/>
        </w:rPr>
        <w:t>Analysis</w:t>
      </w:r>
      <w:proofErr w:type="spellEnd"/>
      <w:r w:rsidR="00AD56AC">
        <w:rPr>
          <w:b/>
          <w:color w:val="000000"/>
          <w:sz w:val="28"/>
          <w:szCs w:val="28"/>
        </w:rPr>
        <w:t xml:space="preserve"> </w:t>
      </w:r>
      <w:proofErr w:type="spellStart"/>
      <w:r>
        <w:rPr>
          <w:b/>
          <w:color w:val="000000"/>
          <w:sz w:val="28"/>
          <w:szCs w:val="28"/>
        </w:rPr>
        <w:t>Implementation</w:t>
      </w:r>
      <w:proofErr w:type="spellEnd"/>
      <w:r>
        <w:rPr>
          <w:b/>
          <w:color w:val="000000"/>
          <w:sz w:val="28"/>
          <w:szCs w:val="28"/>
        </w:rPr>
        <w:t xml:space="preserve"> </w:t>
      </w:r>
      <w:proofErr w:type="spellStart"/>
      <w:r>
        <w:rPr>
          <w:b/>
          <w:color w:val="000000"/>
          <w:sz w:val="28"/>
          <w:szCs w:val="28"/>
        </w:rPr>
        <w:t>of</w:t>
      </w:r>
      <w:proofErr w:type="spellEnd"/>
      <w:r>
        <w:rPr>
          <w:b/>
          <w:color w:val="000000"/>
          <w:sz w:val="28"/>
          <w:szCs w:val="28"/>
        </w:rPr>
        <w:t xml:space="preserve"> </w:t>
      </w:r>
      <w:proofErr w:type="spellStart"/>
      <w:r>
        <w:rPr>
          <w:b/>
          <w:color w:val="000000"/>
          <w:sz w:val="28"/>
          <w:szCs w:val="28"/>
        </w:rPr>
        <w:t>the</w:t>
      </w:r>
      <w:proofErr w:type="spellEnd"/>
      <w:r>
        <w:rPr>
          <w:b/>
          <w:color w:val="000000"/>
          <w:sz w:val="28"/>
          <w:szCs w:val="28"/>
        </w:rPr>
        <w:t xml:space="preserve"> Internal </w:t>
      </w:r>
      <w:proofErr w:type="spellStart"/>
      <w:r>
        <w:rPr>
          <w:b/>
          <w:color w:val="000000"/>
          <w:sz w:val="28"/>
          <w:szCs w:val="28"/>
        </w:rPr>
        <w:t>Quality</w:t>
      </w:r>
      <w:proofErr w:type="spellEnd"/>
      <w:r>
        <w:rPr>
          <w:b/>
          <w:color w:val="000000"/>
          <w:sz w:val="28"/>
          <w:szCs w:val="28"/>
        </w:rPr>
        <w:t xml:space="preserve"> Assurance System (</w:t>
      </w:r>
      <w:r w:rsidR="004A0315">
        <w:rPr>
          <w:b/>
          <w:color w:val="000000"/>
          <w:sz w:val="28"/>
          <w:szCs w:val="28"/>
        </w:rPr>
        <w:t>IQAS</w:t>
      </w:r>
      <w:r>
        <w:rPr>
          <w:b/>
          <w:color w:val="000000"/>
          <w:sz w:val="28"/>
          <w:szCs w:val="28"/>
        </w:rPr>
        <w:t xml:space="preserve">) </w:t>
      </w:r>
      <w:proofErr w:type="spellStart"/>
      <w:r w:rsidR="004A0315">
        <w:rPr>
          <w:b/>
          <w:color w:val="000000"/>
          <w:sz w:val="28"/>
          <w:szCs w:val="28"/>
        </w:rPr>
        <w:t>and</w:t>
      </w:r>
      <w:proofErr w:type="spellEnd"/>
      <w:r>
        <w:rPr>
          <w:b/>
          <w:color w:val="000000"/>
          <w:sz w:val="28"/>
          <w:szCs w:val="28"/>
        </w:rPr>
        <w:t xml:space="preserve"> </w:t>
      </w:r>
      <w:proofErr w:type="spellStart"/>
      <w:r>
        <w:rPr>
          <w:b/>
          <w:color w:val="000000"/>
          <w:sz w:val="28"/>
          <w:szCs w:val="28"/>
        </w:rPr>
        <w:t>Its</w:t>
      </w:r>
      <w:proofErr w:type="spellEnd"/>
      <w:r>
        <w:rPr>
          <w:b/>
          <w:color w:val="000000"/>
          <w:sz w:val="28"/>
          <w:szCs w:val="28"/>
        </w:rPr>
        <w:t xml:space="preserve"> </w:t>
      </w:r>
      <w:proofErr w:type="spellStart"/>
      <w:r>
        <w:rPr>
          <w:b/>
          <w:color w:val="000000"/>
          <w:sz w:val="28"/>
          <w:szCs w:val="28"/>
        </w:rPr>
        <w:t>Impact</w:t>
      </w:r>
      <w:proofErr w:type="spellEnd"/>
      <w:r>
        <w:rPr>
          <w:b/>
          <w:color w:val="000000"/>
          <w:sz w:val="28"/>
          <w:szCs w:val="28"/>
        </w:rPr>
        <w:t xml:space="preserve"> </w:t>
      </w:r>
      <w:proofErr w:type="spellStart"/>
      <w:r>
        <w:rPr>
          <w:b/>
          <w:color w:val="000000"/>
          <w:sz w:val="28"/>
          <w:szCs w:val="28"/>
        </w:rPr>
        <w:t>on</w:t>
      </w:r>
      <w:proofErr w:type="spellEnd"/>
      <w:r>
        <w:rPr>
          <w:b/>
          <w:color w:val="000000"/>
          <w:sz w:val="28"/>
          <w:szCs w:val="28"/>
        </w:rPr>
        <w:t xml:space="preserve"> </w:t>
      </w:r>
      <w:proofErr w:type="spellStart"/>
      <w:r>
        <w:rPr>
          <w:b/>
          <w:color w:val="000000"/>
          <w:sz w:val="28"/>
          <w:szCs w:val="28"/>
        </w:rPr>
        <w:t>Enchancing</w:t>
      </w:r>
      <w:proofErr w:type="spellEnd"/>
      <w:r>
        <w:rPr>
          <w:b/>
          <w:color w:val="000000"/>
          <w:sz w:val="28"/>
          <w:szCs w:val="28"/>
        </w:rPr>
        <w:t xml:space="preserve"> </w:t>
      </w:r>
      <w:proofErr w:type="spellStart"/>
      <w:r>
        <w:rPr>
          <w:b/>
          <w:color w:val="000000"/>
          <w:sz w:val="28"/>
          <w:szCs w:val="28"/>
        </w:rPr>
        <w:t>Lecturer</w:t>
      </w:r>
      <w:proofErr w:type="spellEnd"/>
      <w:r>
        <w:rPr>
          <w:b/>
          <w:color w:val="000000"/>
          <w:sz w:val="28"/>
          <w:szCs w:val="28"/>
        </w:rPr>
        <w:t xml:space="preserve"> </w:t>
      </w:r>
      <w:proofErr w:type="spellStart"/>
      <w:r>
        <w:rPr>
          <w:b/>
          <w:color w:val="000000"/>
          <w:sz w:val="28"/>
          <w:szCs w:val="28"/>
        </w:rPr>
        <w:t>Competence</w:t>
      </w:r>
      <w:proofErr w:type="spellEnd"/>
      <w:r>
        <w:rPr>
          <w:b/>
          <w:color w:val="000000"/>
          <w:sz w:val="28"/>
          <w:szCs w:val="28"/>
        </w:rPr>
        <w:t xml:space="preserve"> </w:t>
      </w:r>
      <w:proofErr w:type="spellStart"/>
      <w:r>
        <w:rPr>
          <w:b/>
          <w:color w:val="000000"/>
          <w:sz w:val="28"/>
          <w:szCs w:val="28"/>
        </w:rPr>
        <w:t>at</w:t>
      </w:r>
      <w:proofErr w:type="spellEnd"/>
      <w:r>
        <w:rPr>
          <w:b/>
          <w:color w:val="000000"/>
          <w:sz w:val="28"/>
          <w:szCs w:val="28"/>
        </w:rPr>
        <w:t xml:space="preserve"> STAI Ali bin Abi Thalib Surabaya </w:t>
      </w:r>
    </w:p>
    <w:p w14:paraId="26EAD4D4" w14:textId="6D202560" w:rsidR="008C068A" w:rsidRDefault="007062E8">
      <w:pPr>
        <w:pBdr>
          <w:top w:val="nil"/>
          <w:left w:val="nil"/>
          <w:bottom w:val="nil"/>
          <w:right w:val="nil"/>
          <w:between w:val="nil"/>
        </w:pBdr>
        <w:ind w:left="851"/>
        <w:jc w:val="both"/>
        <w:rPr>
          <w:b/>
          <w:color w:val="000000"/>
          <w:sz w:val="28"/>
          <w:szCs w:val="28"/>
        </w:rPr>
      </w:pPr>
      <w:bookmarkStart w:id="1" w:name="_Hlk218230594"/>
      <w:bookmarkStart w:id="2" w:name="_Hlk219232553"/>
      <w:bookmarkEnd w:id="0"/>
      <w:r>
        <w:rPr>
          <w:b/>
          <w:color w:val="000000"/>
          <w:sz w:val="28"/>
          <w:szCs w:val="28"/>
        </w:rPr>
        <w:t>Analisis Implementasi Sistem Penjaminan Mutu Internal (SPMI) dan Dampaknya Pada Peningkatan Kompetensi Dosen di STAI Ali bin Abi Thalib Surabaya</w:t>
      </w:r>
      <w:bookmarkEnd w:id="1"/>
    </w:p>
    <w:bookmarkEnd w:id="2"/>
    <w:p w14:paraId="19F38603" w14:textId="77777777" w:rsidR="008C068A" w:rsidRDefault="008C068A">
      <w:pPr>
        <w:rPr>
          <w:sz w:val="20"/>
          <w:szCs w:val="20"/>
        </w:rPr>
      </w:pPr>
    </w:p>
    <w:p w14:paraId="2E68CF06" w14:textId="72963667" w:rsidR="008C068A" w:rsidRDefault="00C731DF">
      <w:pPr>
        <w:pBdr>
          <w:top w:val="nil"/>
          <w:left w:val="nil"/>
          <w:bottom w:val="nil"/>
          <w:right w:val="nil"/>
          <w:between w:val="nil"/>
        </w:pBdr>
        <w:spacing w:after="115"/>
        <w:ind w:left="851"/>
        <w:rPr>
          <w:b/>
          <w:color w:val="000000"/>
        </w:rPr>
      </w:pPr>
      <w:r>
        <w:rPr>
          <w:color w:val="000000"/>
          <w:sz w:val="20"/>
          <w:szCs w:val="20"/>
        </w:rPr>
        <w:t>Dani ElMuslim</w:t>
      </w:r>
      <w:r>
        <w:rPr>
          <w:color w:val="000000"/>
          <w:sz w:val="20"/>
          <w:szCs w:val="20"/>
          <w:vertAlign w:val="superscript"/>
        </w:rPr>
        <w:t>1)</w:t>
      </w:r>
      <w:r>
        <w:rPr>
          <w:color w:val="000000"/>
          <w:sz w:val="20"/>
          <w:szCs w:val="20"/>
        </w:rPr>
        <w:t xml:space="preserve">, </w:t>
      </w:r>
      <w:r w:rsidRPr="00C731DF">
        <w:rPr>
          <w:color w:val="000000"/>
          <w:sz w:val="20"/>
          <w:szCs w:val="20"/>
        </w:rPr>
        <w:t xml:space="preserve">Taufik </w:t>
      </w:r>
      <w:proofErr w:type="spellStart"/>
      <w:r w:rsidRPr="00C731DF">
        <w:rPr>
          <w:color w:val="000000"/>
          <w:sz w:val="20"/>
          <w:szCs w:val="20"/>
        </w:rPr>
        <w:t>Churrahm</w:t>
      </w:r>
      <w:r>
        <w:rPr>
          <w:color w:val="000000"/>
          <w:sz w:val="20"/>
          <w:szCs w:val="20"/>
        </w:rPr>
        <w:t>an</w:t>
      </w:r>
      <w:proofErr w:type="spellEnd"/>
      <w:r>
        <w:rPr>
          <w:color w:val="000000"/>
          <w:sz w:val="20"/>
          <w:szCs w:val="20"/>
          <w:vertAlign w:val="superscript"/>
        </w:rPr>
        <w:t>*,2)</w:t>
      </w:r>
    </w:p>
    <w:p w14:paraId="0E7762F5" w14:textId="4CD2DFAF" w:rsidR="007062E8" w:rsidRPr="00A631F4" w:rsidRDefault="003B2A5F" w:rsidP="00A631F4">
      <w:pPr>
        <w:ind w:left="851"/>
        <w:rPr>
          <w:sz w:val="20"/>
          <w:szCs w:val="20"/>
        </w:rPr>
      </w:pPr>
      <w:bookmarkStart w:id="3" w:name="_heading=h.gjdgxs" w:colFirst="0" w:colLast="0"/>
      <w:bookmarkEnd w:id="3"/>
      <w:r>
        <w:rPr>
          <w:sz w:val="20"/>
          <w:szCs w:val="20"/>
          <w:vertAlign w:val="superscript"/>
        </w:rPr>
        <w:t>1)</w:t>
      </w:r>
      <w:r>
        <w:rPr>
          <w:sz w:val="20"/>
          <w:szCs w:val="20"/>
        </w:rPr>
        <w:t xml:space="preserve">Program Studi </w:t>
      </w:r>
      <w:r w:rsidR="00C967F5">
        <w:rPr>
          <w:sz w:val="20"/>
          <w:szCs w:val="20"/>
        </w:rPr>
        <w:t>Magister Manajemen Pendidikan Islam</w:t>
      </w:r>
      <w:r w:rsidR="007062E8" w:rsidRPr="007062E8">
        <w:rPr>
          <w:sz w:val="20"/>
          <w:szCs w:val="20"/>
        </w:rPr>
        <w:t xml:space="preserve">, Universitas Muhammadiyah Sidoarjo, </w:t>
      </w:r>
      <w:r w:rsidR="007062E8">
        <w:rPr>
          <w:sz w:val="20"/>
          <w:szCs w:val="20"/>
        </w:rPr>
        <w:t>Indonesia</w:t>
      </w:r>
    </w:p>
    <w:p w14:paraId="7272501F" w14:textId="00DF0F1A" w:rsidR="007062E8" w:rsidRPr="00676438" w:rsidRDefault="003B2A5F" w:rsidP="00676438">
      <w:pPr>
        <w:ind w:left="851"/>
        <w:rPr>
          <w:sz w:val="20"/>
          <w:szCs w:val="20"/>
        </w:rPr>
      </w:pPr>
      <w:r>
        <w:rPr>
          <w:sz w:val="20"/>
          <w:szCs w:val="20"/>
          <w:vertAlign w:val="superscript"/>
        </w:rPr>
        <w:t>2)</w:t>
      </w:r>
      <w:r>
        <w:rPr>
          <w:sz w:val="20"/>
          <w:szCs w:val="20"/>
        </w:rPr>
        <w:t xml:space="preserve"> Program Studi </w:t>
      </w:r>
      <w:r w:rsidR="00C967F5">
        <w:rPr>
          <w:sz w:val="20"/>
          <w:szCs w:val="20"/>
        </w:rPr>
        <w:t>Magister Manajemen Pendidikan Islam</w:t>
      </w:r>
      <w:r w:rsidR="007062E8" w:rsidRPr="007062E8">
        <w:rPr>
          <w:sz w:val="20"/>
          <w:szCs w:val="20"/>
        </w:rPr>
        <w:t xml:space="preserve">, Universitas Muhammadiyah Sidoarjo, </w:t>
      </w:r>
      <w:r w:rsidR="007062E8">
        <w:rPr>
          <w:sz w:val="20"/>
          <w:szCs w:val="20"/>
        </w:rPr>
        <w:t>Indonesia</w:t>
      </w:r>
    </w:p>
    <w:p w14:paraId="2E81E42B" w14:textId="7E30A2BC" w:rsidR="008C068A" w:rsidRDefault="003B2A5F">
      <w:pPr>
        <w:ind w:left="851"/>
        <w:rPr>
          <w:sz w:val="20"/>
          <w:szCs w:val="20"/>
        </w:rPr>
      </w:pPr>
      <w:r>
        <w:rPr>
          <w:sz w:val="20"/>
          <w:szCs w:val="20"/>
        </w:rPr>
        <w:t xml:space="preserve">*Email Penulis Korespondensi: </w:t>
      </w:r>
      <w:proofErr w:type="spellStart"/>
      <w:r w:rsidR="00676438">
        <w:rPr>
          <w:sz w:val="20"/>
          <w:szCs w:val="20"/>
        </w:rPr>
        <w:t>taufikchurrahman@umsida.ac.id</w:t>
      </w:r>
      <w:proofErr w:type="spellEnd"/>
    </w:p>
    <w:p w14:paraId="481B0EFA" w14:textId="77777777" w:rsidR="008C068A" w:rsidRDefault="008C068A">
      <w:pPr>
        <w:rPr>
          <w:i/>
          <w:sz w:val="20"/>
          <w:szCs w:val="20"/>
        </w:rPr>
      </w:pPr>
    </w:p>
    <w:p w14:paraId="511A5FFD" w14:textId="77777777" w:rsidR="008C068A" w:rsidRDefault="008C068A">
      <w:pPr>
        <w:rPr>
          <w:sz w:val="20"/>
          <w:szCs w:val="20"/>
        </w:rPr>
        <w:sectPr w:rsidR="008C068A">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7BE15E93" w14:textId="555198EF" w:rsidR="008C068A" w:rsidRDefault="003B2A5F">
      <w:pPr>
        <w:keepNext/>
        <w:pBdr>
          <w:top w:val="nil"/>
          <w:left w:val="nil"/>
          <w:bottom w:val="nil"/>
          <w:right w:val="nil"/>
          <w:between w:val="nil"/>
        </w:pBdr>
        <w:ind w:right="4" w:hanging="567"/>
        <w:jc w:val="both"/>
        <w:rPr>
          <w:i/>
          <w:smallCaps/>
          <w:color w:val="000000"/>
          <w:sz w:val="20"/>
          <w:szCs w:val="20"/>
        </w:rPr>
      </w:pPr>
      <w:bookmarkStart w:id="4" w:name="_heading=h.30j0zll" w:colFirst="0" w:colLast="0"/>
      <w:bookmarkEnd w:id="4"/>
      <w:proofErr w:type="spellStart"/>
      <w:r>
        <w:rPr>
          <w:b/>
          <w:i/>
          <w:color w:val="000000"/>
          <w:sz w:val="20"/>
          <w:szCs w:val="20"/>
        </w:rPr>
        <w:t>Abstract</w:t>
      </w:r>
      <w:proofErr w:type="spellEnd"/>
      <w:r>
        <w:rPr>
          <w:i/>
          <w:color w:val="000000"/>
          <w:sz w:val="20"/>
          <w:szCs w:val="20"/>
        </w:rPr>
        <w:t xml:space="preserve">. </w:t>
      </w:r>
      <w:proofErr w:type="spellStart"/>
      <w:r w:rsidR="00E536E1" w:rsidRPr="00E536E1">
        <w:rPr>
          <w:i/>
          <w:color w:val="000000"/>
          <w:sz w:val="20"/>
          <w:szCs w:val="20"/>
        </w:rPr>
        <w:t>This</w:t>
      </w:r>
      <w:proofErr w:type="spellEnd"/>
      <w:r w:rsidR="00E536E1" w:rsidRPr="00E536E1">
        <w:rPr>
          <w:i/>
          <w:color w:val="000000"/>
          <w:sz w:val="20"/>
          <w:szCs w:val="20"/>
        </w:rPr>
        <w:t xml:space="preserve"> study </w:t>
      </w:r>
      <w:proofErr w:type="spellStart"/>
      <w:r w:rsidR="00E536E1" w:rsidRPr="00E536E1">
        <w:rPr>
          <w:i/>
          <w:color w:val="000000"/>
          <w:sz w:val="20"/>
          <w:szCs w:val="20"/>
        </w:rPr>
        <w:t>aims</w:t>
      </w:r>
      <w:proofErr w:type="spellEnd"/>
      <w:r w:rsidR="00E536E1" w:rsidRPr="00E536E1">
        <w:rPr>
          <w:i/>
          <w:color w:val="000000"/>
          <w:sz w:val="20"/>
          <w:szCs w:val="20"/>
        </w:rPr>
        <w:t xml:space="preserve"> </w:t>
      </w:r>
      <w:proofErr w:type="spellStart"/>
      <w:r w:rsidR="00E536E1" w:rsidRPr="00E536E1">
        <w:rPr>
          <w:i/>
          <w:color w:val="000000"/>
          <w:sz w:val="20"/>
          <w:szCs w:val="20"/>
        </w:rPr>
        <w:t>to</w:t>
      </w:r>
      <w:proofErr w:type="spellEnd"/>
      <w:r w:rsidR="00E536E1" w:rsidRPr="00E536E1">
        <w:rPr>
          <w:i/>
          <w:color w:val="000000"/>
          <w:sz w:val="20"/>
          <w:szCs w:val="20"/>
        </w:rPr>
        <w:t xml:space="preserve"> </w:t>
      </w:r>
      <w:proofErr w:type="spellStart"/>
      <w:r w:rsidR="00E536E1" w:rsidRPr="00E536E1">
        <w:rPr>
          <w:i/>
          <w:color w:val="000000"/>
          <w:sz w:val="20"/>
          <w:szCs w:val="20"/>
        </w:rPr>
        <w:t>analyze</w:t>
      </w:r>
      <w:proofErr w:type="spellEnd"/>
      <w:r w:rsidR="00E536E1" w:rsidRPr="00E536E1">
        <w:rPr>
          <w:i/>
          <w:color w:val="000000"/>
          <w:sz w:val="20"/>
          <w:szCs w:val="20"/>
        </w:rPr>
        <w:t xml:space="preserve"> </w:t>
      </w:r>
      <w:proofErr w:type="spellStart"/>
      <w:r w:rsidR="00E536E1" w:rsidRPr="00E536E1">
        <w:rPr>
          <w:i/>
          <w:color w:val="000000"/>
          <w:sz w:val="20"/>
          <w:szCs w:val="20"/>
        </w:rPr>
        <w:t>the</w:t>
      </w:r>
      <w:proofErr w:type="spellEnd"/>
      <w:r w:rsidR="00E536E1" w:rsidRPr="00E536E1">
        <w:rPr>
          <w:i/>
          <w:color w:val="000000"/>
          <w:sz w:val="20"/>
          <w:szCs w:val="20"/>
        </w:rPr>
        <w:t xml:space="preserve"> </w:t>
      </w:r>
      <w:proofErr w:type="spellStart"/>
      <w:r w:rsidR="00E536E1" w:rsidRPr="00E536E1">
        <w:rPr>
          <w:i/>
          <w:color w:val="000000"/>
          <w:sz w:val="20"/>
          <w:szCs w:val="20"/>
        </w:rPr>
        <w:t>implementation</w:t>
      </w:r>
      <w:proofErr w:type="spellEnd"/>
      <w:r w:rsidR="00E536E1" w:rsidRPr="00E536E1">
        <w:rPr>
          <w:i/>
          <w:color w:val="000000"/>
          <w:sz w:val="20"/>
          <w:szCs w:val="20"/>
        </w:rPr>
        <w:t xml:space="preserve"> </w:t>
      </w:r>
      <w:proofErr w:type="spellStart"/>
      <w:r w:rsidR="00E536E1" w:rsidRPr="00E536E1">
        <w:rPr>
          <w:i/>
          <w:color w:val="000000"/>
          <w:sz w:val="20"/>
          <w:szCs w:val="20"/>
        </w:rPr>
        <w:t>of</w:t>
      </w:r>
      <w:proofErr w:type="spellEnd"/>
      <w:r w:rsidR="00E536E1" w:rsidRPr="00E536E1">
        <w:rPr>
          <w:i/>
          <w:color w:val="000000"/>
          <w:sz w:val="20"/>
          <w:szCs w:val="20"/>
        </w:rPr>
        <w:t xml:space="preserve"> </w:t>
      </w:r>
      <w:proofErr w:type="spellStart"/>
      <w:r w:rsidR="00E536E1" w:rsidRPr="00E536E1">
        <w:rPr>
          <w:i/>
          <w:color w:val="000000"/>
          <w:sz w:val="20"/>
          <w:szCs w:val="20"/>
        </w:rPr>
        <w:t>the</w:t>
      </w:r>
      <w:proofErr w:type="spellEnd"/>
      <w:r w:rsidR="00E536E1" w:rsidRPr="00E536E1">
        <w:rPr>
          <w:i/>
          <w:color w:val="000000"/>
          <w:sz w:val="20"/>
          <w:szCs w:val="20"/>
        </w:rPr>
        <w:t xml:space="preserve"> Internal </w:t>
      </w:r>
      <w:proofErr w:type="spellStart"/>
      <w:r w:rsidR="00E536E1" w:rsidRPr="00E536E1">
        <w:rPr>
          <w:i/>
          <w:color w:val="000000"/>
          <w:sz w:val="20"/>
          <w:szCs w:val="20"/>
        </w:rPr>
        <w:t>Quality</w:t>
      </w:r>
      <w:proofErr w:type="spellEnd"/>
      <w:r w:rsidR="00E536E1" w:rsidRPr="00E536E1">
        <w:rPr>
          <w:i/>
          <w:color w:val="000000"/>
          <w:sz w:val="20"/>
          <w:szCs w:val="20"/>
        </w:rPr>
        <w:t xml:space="preserve"> Assurance System (IQAS) </w:t>
      </w:r>
      <w:proofErr w:type="spellStart"/>
      <w:r w:rsidR="00E536E1" w:rsidRPr="00E536E1">
        <w:rPr>
          <w:i/>
          <w:color w:val="000000"/>
          <w:sz w:val="20"/>
          <w:szCs w:val="20"/>
        </w:rPr>
        <w:t>and</w:t>
      </w:r>
      <w:proofErr w:type="spellEnd"/>
      <w:r w:rsidR="00E536E1" w:rsidRPr="00E536E1">
        <w:rPr>
          <w:i/>
          <w:color w:val="000000"/>
          <w:sz w:val="20"/>
          <w:szCs w:val="20"/>
        </w:rPr>
        <w:t xml:space="preserve"> </w:t>
      </w:r>
      <w:proofErr w:type="spellStart"/>
      <w:r w:rsidR="00E536E1" w:rsidRPr="00E536E1">
        <w:rPr>
          <w:i/>
          <w:color w:val="000000"/>
          <w:sz w:val="20"/>
          <w:szCs w:val="20"/>
        </w:rPr>
        <w:t>its</w:t>
      </w:r>
      <w:proofErr w:type="spellEnd"/>
      <w:r w:rsidR="00E536E1" w:rsidRPr="00E536E1">
        <w:rPr>
          <w:i/>
          <w:color w:val="000000"/>
          <w:sz w:val="20"/>
          <w:szCs w:val="20"/>
        </w:rPr>
        <w:t xml:space="preserve"> </w:t>
      </w:r>
      <w:proofErr w:type="spellStart"/>
      <w:r w:rsidR="00E536E1" w:rsidRPr="00E536E1">
        <w:rPr>
          <w:i/>
          <w:color w:val="000000"/>
          <w:sz w:val="20"/>
          <w:szCs w:val="20"/>
        </w:rPr>
        <w:t>impact</w:t>
      </w:r>
      <w:proofErr w:type="spellEnd"/>
      <w:r w:rsidR="00E536E1" w:rsidRPr="00E536E1">
        <w:rPr>
          <w:i/>
          <w:color w:val="000000"/>
          <w:sz w:val="20"/>
          <w:szCs w:val="20"/>
        </w:rPr>
        <w:t xml:space="preserve"> </w:t>
      </w:r>
      <w:proofErr w:type="spellStart"/>
      <w:r w:rsidR="00E536E1" w:rsidRPr="00E536E1">
        <w:rPr>
          <w:i/>
          <w:color w:val="000000"/>
          <w:sz w:val="20"/>
          <w:szCs w:val="20"/>
        </w:rPr>
        <w:t>on</w:t>
      </w:r>
      <w:proofErr w:type="spellEnd"/>
      <w:r w:rsidR="00E536E1" w:rsidRPr="00E536E1">
        <w:rPr>
          <w:i/>
          <w:color w:val="000000"/>
          <w:sz w:val="20"/>
          <w:szCs w:val="20"/>
        </w:rPr>
        <w:t xml:space="preserve"> </w:t>
      </w:r>
      <w:proofErr w:type="spellStart"/>
      <w:r w:rsidR="00E536E1" w:rsidRPr="00E536E1">
        <w:rPr>
          <w:i/>
          <w:color w:val="000000"/>
          <w:sz w:val="20"/>
          <w:szCs w:val="20"/>
        </w:rPr>
        <w:t>the</w:t>
      </w:r>
      <w:proofErr w:type="spellEnd"/>
      <w:r w:rsidR="00E536E1" w:rsidRPr="00E536E1">
        <w:rPr>
          <w:i/>
          <w:color w:val="000000"/>
          <w:sz w:val="20"/>
          <w:szCs w:val="20"/>
        </w:rPr>
        <w:t xml:space="preserve"> </w:t>
      </w:r>
      <w:proofErr w:type="spellStart"/>
      <w:r w:rsidR="00E536E1" w:rsidRPr="00E536E1">
        <w:rPr>
          <w:i/>
          <w:color w:val="000000"/>
          <w:sz w:val="20"/>
          <w:szCs w:val="20"/>
        </w:rPr>
        <w:t>fulfillment</w:t>
      </w:r>
      <w:proofErr w:type="spellEnd"/>
      <w:r w:rsidR="00E536E1" w:rsidRPr="00E536E1">
        <w:rPr>
          <w:i/>
          <w:color w:val="000000"/>
          <w:sz w:val="20"/>
          <w:szCs w:val="20"/>
        </w:rPr>
        <w:t xml:space="preserve"> </w:t>
      </w:r>
      <w:proofErr w:type="spellStart"/>
      <w:r w:rsidR="00E536E1" w:rsidRPr="00E536E1">
        <w:rPr>
          <w:i/>
          <w:color w:val="000000"/>
          <w:sz w:val="20"/>
          <w:szCs w:val="20"/>
        </w:rPr>
        <w:t>of</w:t>
      </w:r>
      <w:proofErr w:type="spellEnd"/>
      <w:r w:rsidR="00E536E1" w:rsidRPr="00E536E1">
        <w:rPr>
          <w:i/>
          <w:color w:val="000000"/>
          <w:sz w:val="20"/>
          <w:szCs w:val="20"/>
        </w:rPr>
        <w:t xml:space="preserve"> </w:t>
      </w:r>
      <w:proofErr w:type="spellStart"/>
      <w:r w:rsidR="00E536E1" w:rsidRPr="00E536E1">
        <w:rPr>
          <w:i/>
          <w:color w:val="000000"/>
          <w:sz w:val="20"/>
          <w:szCs w:val="20"/>
        </w:rPr>
        <w:t>lecturer</w:t>
      </w:r>
      <w:proofErr w:type="spellEnd"/>
      <w:r w:rsidR="00E536E1" w:rsidRPr="00E536E1">
        <w:rPr>
          <w:i/>
          <w:color w:val="000000"/>
          <w:sz w:val="20"/>
          <w:szCs w:val="20"/>
        </w:rPr>
        <w:t xml:space="preserve"> </w:t>
      </w:r>
      <w:proofErr w:type="spellStart"/>
      <w:r w:rsidR="00E536E1" w:rsidRPr="00E536E1">
        <w:rPr>
          <w:i/>
          <w:color w:val="000000"/>
          <w:sz w:val="20"/>
          <w:szCs w:val="20"/>
        </w:rPr>
        <w:t>competencies</w:t>
      </w:r>
      <w:proofErr w:type="spellEnd"/>
      <w:r w:rsidR="00E536E1" w:rsidRPr="00E536E1">
        <w:rPr>
          <w:i/>
          <w:color w:val="000000"/>
          <w:sz w:val="20"/>
          <w:szCs w:val="20"/>
        </w:rPr>
        <w:t xml:space="preserve"> </w:t>
      </w:r>
      <w:proofErr w:type="spellStart"/>
      <w:r w:rsidR="00E536E1" w:rsidRPr="00E536E1">
        <w:rPr>
          <w:i/>
          <w:color w:val="000000"/>
          <w:sz w:val="20"/>
          <w:szCs w:val="20"/>
        </w:rPr>
        <w:t>at</w:t>
      </w:r>
      <w:proofErr w:type="spellEnd"/>
      <w:r w:rsidR="00E536E1" w:rsidRPr="00E536E1">
        <w:rPr>
          <w:i/>
          <w:color w:val="000000"/>
          <w:sz w:val="20"/>
          <w:szCs w:val="20"/>
        </w:rPr>
        <w:t xml:space="preserve"> STAI Ali bin Abi Thalib Surabaya. </w:t>
      </w:r>
      <w:proofErr w:type="spellStart"/>
      <w:r w:rsidR="00E536E1" w:rsidRPr="00E536E1">
        <w:rPr>
          <w:i/>
          <w:color w:val="000000"/>
          <w:sz w:val="20"/>
          <w:szCs w:val="20"/>
        </w:rPr>
        <w:t>This</w:t>
      </w:r>
      <w:proofErr w:type="spellEnd"/>
      <w:r w:rsidR="00E536E1" w:rsidRPr="00E536E1">
        <w:rPr>
          <w:i/>
          <w:color w:val="000000"/>
          <w:sz w:val="20"/>
          <w:szCs w:val="20"/>
        </w:rPr>
        <w:t xml:space="preserve"> </w:t>
      </w:r>
      <w:proofErr w:type="spellStart"/>
      <w:r w:rsidR="00E536E1" w:rsidRPr="00E536E1">
        <w:rPr>
          <w:i/>
          <w:color w:val="000000"/>
          <w:sz w:val="20"/>
          <w:szCs w:val="20"/>
        </w:rPr>
        <w:t>research</w:t>
      </w:r>
      <w:proofErr w:type="spellEnd"/>
      <w:r w:rsidR="00E536E1" w:rsidRPr="00E536E1">
        <w:rPr>
          <w:i/>
          <w:color w:val="000000"/>
          <w:sz w:val="20"/>
          <w:szCs w:val="20"/>
        </w:rPr>
        <w:t xml:space="preserve"> </w:t>
      </w:r>
      <w:proofErr w:type="spellStart"/>
      <w:r w:rsidR="00E536E1" w:rsidRPr="00E536E1">
        <w:rPr>
          <w:i/>
          <w:color w:val="000000"/>
          <w:sz w:val="20"/>
          <w:szCs w:val="20"/>
        </w:rPr>
        <w:t>employed</w:t>
      </w:r>
      <w:proofErr w:type="spellEnd"/>
      <w:r w:rsidR="00E536E1" w:rsidRPr="00E536E1">
        <w:rPr>
          <w:i/>
          <w:color w:val="000000"/>
          <w:sz w:val="20"/>
          <w:szCs w:val="20"/>
        </w:rPr>
        <w:t xml:space="preserve"> a </w:t>
      </w:r>
      <w:proofErr w:type="spellStart"/>
      <w:r w:rsidR="00E536E1" w:rsidRPr="00E536E1">
        <w:rPr>
          <w:i/>
          <w:color w:val="000000"/>
          <w:sz w:val="20"/>
          <w:szCs w:val="20"/>
        </w:rPr>
        <w:t>qualitative</w:t>
      </w:r>
      <w:proofErr w:type="spellEnd"/>
      <w:r w:rsidR="00E536E1" w:rsidRPr="00E536E1">
        <w:rPr>
          <w:i/>
          <w:color w:val="000000"/>
          <w:sz w:val="20"/>
          <w:szCs w:val="20"/>
        </w:rPr>
        <w:t xml:space="preserve"> </w:t>
      </w:r>
      <w:proofErr w:type="spellStart"/>
      <w:r w:rsidR="00E536E1" w:rsidRPr="00E536E1">
        <w:rPr>
          <w:i/>
          <w:color w:val="000000"/>
          <w:sz w:val="20"/>
          <w:szCs w:val="20"/>
        </w:rPr>
        <w:t>approach</w:t>
      </w:r>
      <w:proofErr w:type="spellEnd"/>
      <w:r w:rsidR="00E536E1" w:rsidRPr="00E536E1">
        <w:rPr>
          <w:i/>
          <w:color w:val="000000"/>
          <w:sz w:val="20"/>
          <w:szCs w:val="20"/>
        </w:rPr>
        <w:t xml:space="preserve"> </w:t>
      </w:r>
      <w:proofErr w:type="spellStart"/>
      <w:r w:rsidR="00E536E1" w:rsidRPr="00E536E1">
        <w:rPr>
          <w:i/>
          <w:color w:val="000000"/>
          <w:sz w:val="20"/>
          <w:szCs w:val="20"/>
        </w:rPr>
        <w:t>with</w:t>
      </w:r>
      <w:proofErr w:type="spellEnd"/>
      <w:r w:rsidR="00E536E1" w:rsidRPr="00E536E1">
        <w:rPr>
          <w:i/>
          <w:color w:val="000000"/>
          <w:sz w:val="20"/>
          <w:szCs w:val="20"/>
        </w:rPr>
        <w:t xml:space="preserve"> data </w:t>
      </w:r>
      <w:proofErr w:type="spellStart"/>
      <w:r w:rsidR="00E536E1" w:rsidRPr="00E536E1">
        <w:rPr>
          <w:i/>
          <w:color w:val="000000"/>
          <w:sz w:val="20"/>
          <w:szCs w:val="20"/>
        </w:rPr>
        <w:t>collected</w:t>
      </w:r>
      <w:proofErr w:type="spellEnd"/>
      <w:r w:rsidR="00E536E1" w:rsidRPr="00E536E1">
        <w:rPr>
          <w:i/>
          <w:color w:val="000000"/>
          <w:sz w:val="20"/>
          <w:szCs w:val="20"/>
        </w:rPr>
        <w:t xml:space="preserve"> </w:t>
      </w:r>
      <w:proofErr w:type="spellStart"/>
      <w:r w:rsidR="00E536E1" w:rsidRPr="00E536E1">
        <w:rPr>
          <w:i/>
          <w:color w:val="000000"/>
          <w:sz w:val="20"/>
          <w:szCs w:val="20"/>
        </w:rPr>
        <w:t>through</w:t>
      </w:r>
      <w:proofErr w:type="spellEnd"/>
      <w:r w:rsidR="00E536E1" w:rsidRPr="00E536E1">
        <w:rPr>
          <w:i/>
          <w:color w:val="000000"/>
          <w:sz w:val="20"/>
          <w:szCs w:val="20"/>
        </w:rPr>
        <w:t xml:space="preserve"> </w:t>
      </w:r>
      <w:proofErr w:type="spellStart"/>
      <w:r w:rsidR="00E536E1" w:rsidRPr="00E536E1">
        <w:rPr>
          <w:i/>
          <w:color w:val="000000"/>
          <w:sz w:val="20"/>
          <w:szCs w:val="20"/>
        </w:rPr>
        <w:t>document</w:t>
      </w:r>
      <w:proofErr w:type="spellEnd"/>
      <w:r w:rsidR="00E536E1" w:rsidRPr="00E536E1">
        <w:rPr>
          <w:i/>
          <w:color w:val="000000"/>
          <w:sz w:val="20"/>
          <w:szCs w:val="20"/>
        </w:rPr>
        <w:t xml:space="preserve"> </w:t>
      </w:r>
      <w:proofErr w:type="spellStart"/>
      <w:r w:rsidR="00E536E1" w:rsidRPr="00E536E1">
        <w:rPr>
          <w:i/>
          <w:color w:val="000000"/>
          <w:sz w:val="20"/>
          <w:szCs w:val="20"/>
        </w:rPr>
        <w:t>analysis</w:t>
      </w:r>
      <w:proofErr w:type="spellEnd"/>
      <w:r w:rsidR="00E536E1" w:rsidRPr="00E536E1">
        <w:rPr>
          <w:i/>
          <w:color w:val="000000"/>
          <w:sz w:val="20"/>
          <w:szCs w:val="20"/>
        </w:rPr>
        <w:t xml:space="preserve">, </w:t>
      </w:r>
      <w:proofErr w:type="spellStart"/>
      <w:r w:rsidR="00E536E1" w:rsidRPr="00E536E1">
        <w:rPr>
          <w:i/>
          <w:color w:val="000000"/>
          <w:sz w:val="20"/>
          <w:szCs w:val="20"/>
        </w:rPr>
        <w:t>interviews</w:t>
      </w:r>
      <w:proofErr w:type="spellEnd"/>
      <w:r w:rsidR="00E536E1" w:rsidRPr="00E536E1">
        <w:rPr>
          <w:i/>
          <w:color w:val="000000"/>
          <w:sz w:val="20"/>
          <w:szCs w:val="20"/>
        </w:rPr>
        <w:t xml:space="preserve">, </w:t>
      </w:r>
      <w:proofErr w:type="spellStart"/>
      <w:r w:rsidR="00E536E1" w:rsidRPr="00E536E1">
        <w:rPr>
          <w:i/>
          <w:color w:val="000000"/>
          <w:sz w:val="20"/>
          <w:szCs w:val="20"/>
        </w:rPr>
        <w:t>and</w:t>
      </w:r>
      <w:proofErr w:type="spellEnd"/>
      <w:r w:rsidR="00E536E1" w:rsidRPr="00E536E1">
        <w:rPr>
          <w:i/>
          <w:color w:val="000000"/>
          <w:sz w:val="20"/>
          <w:szCs w:val="20"/>
        </w:rPr>
        <w:t xml:space="preserve"> </w:t>
      </w:r>
      <w:proofErr w:type="spellStart"/>
      <w:r w:rsidR="00E536E1" w:rsidRPr="00E536E1">
        <w:rPr>
          <w:i/>
          <w:color w:val="000000"/>
          <w:sz w:val="20"/>
          <w:szCs w:val="20"/>
        </w:rPr>
        <w:t>observations</w:t>
      </w:r>
      <w:proofErr w:type="spellEnd"/>
      <w:r w:rsidR="00E536E1" w:rsidRPr="00E536E1">
        <w:rPr>
          <w:i/>
          <w:color w:val="000000"/>
          <w:sz w:val="20"/>
          <w:szCs w:val="20"/>
        </w:rPr>
        <w:t xml:space="preserve">. The </w:t>
      </w:r>
      <w:proofErr w:type="spellStart"/>
      <w:r w:rsidR="00E536E1" w:rsidRPr="00E536E1">
        <w:rPr>
          <w:i/>
          <w:color w:val="000000"/>
          <w:sz w:val="20"/>
          <w:szCs w:val="20"/>
        </w:rPr>
        <w:t>findings</w:t>
      </w:r>
      <w:proofErr w:type="spellEnd"/>
      <w:r w:rsidR="00E536E1" w:rsidRPr="00E536E1">
        <w:rPr>
          <w:i/>
          <w:color w:val="000000"/>
          <w:sz w:val="20"/>
          <w:szCs w:val="20"/>
        </w:rPr>
        <w:t xml:space="preserve"> </w:t>
      </w:r>
      <w:proofErr w:type="spellStart"/>
      <w:r w:rsidR="00E536E1" w:rsidRPr="00E536E1">
        <w:rPr>
          <w:i/>
          <w:color w:val="000000"/>
          <w:sz w:val="20"/>
          <w:szCs w:val="20"/>
        </w:rPr>
        <w:t>indicate</w:t>
      </w:r>
      <w:proofErr w:type="spellEnd"/>
      <w:r w:rsidR="00E536E1" w:rsidRPr="00E536E1">
        <w:rPr>
          <w:i/>
          <w:color w:val="000000"/>
          <w:sz w:val="20"/>
          <w:szCs w:val="20"/>
        </w:rPr>
        <w:t xml:space="preserve"> </w:t>
      </w:r>
      <w:proofErr w:type="spellStart"/>
      <w:r w:rsidR="00E536E1" w:rsidRPr="00E536E1">
        <w:rPr>
          <w:i/>
          <w:color w:val="000000"/>
          <w:sz w:val="20"/>
          <w:szCs w:val="20"/>
        </w:rPr>
        <w:t>that</w:t>
      </w:r>
      <w:proofErr w:type="spellEnd"/>
      <w:r w:rsidR="00E536E1" w:rsidRPr="00E536E1">
        <w:rPr>
          <w:i/>
          <w:color w:val="000000"/>
          <w:sz w:val="20"/>
          <w:szCs w:val="20"/>
        </w:rPr>
        <w:t xml:space="preserve"> IQAS has </w:t>
      </w:r>
      <w:proofErr w:type="spellStart"/>
      <w:r w:rsidR="00E536E1" w:rsidRPr="00E536E1">
        <w:rPr>
          <w:i/>
          <w:color w:val="000000"/>
          <w:sz w:val="20"/>
          <w:szCs w:val="20"/>
        </w:rPr>
        <w:t>been</w:t>
      </w:r>
      <w:proofErr w:type="spellEnd"/>
      <w:r w:rsidR="00E536E1" w:rsidRPr="00E536E1">
        <w:rPr>
          <w:i/>
          <w:color w:val="000000"/>
          <w:sz w:val="20"/>
          <w:szCs w:val="20"/>
        </w:rPr>
        <w:t xml:space="preserve"> </w:t>
      </w:r>
      <w:proofErr w:type="spellStart"/>
      <w:r w:rsidR="00E536E1" w:rsidRPr="00E536E1">
        <w:rPr>
          <w:i/>
          <w:color w:val="000000"/>
          <w:sz w:val="20"/>
          <w:szCs w:val="20"/>
        </w:rPr>
        <w:t>implemented</w:t>
      </w:r>
      <w:proofErr w:type="spellEnd"/>
      <w:r w:rsidR="00E536E1" w:rsidRPr="00E536E1">
        <w:rPr>
          <w:i/>
          <w:color w:val="000000"/>
          <w:sz w:val="20"/>
          <w:szCs w:val="20"/>
        </w:rPr>
        <w:t xml:space="preserve"> </w:t>
      </w:r>
      <w:proofErr w:type="spellStart"/>
      <w:r w:rsidR="00E536E1" w:rsidRPr="00E536E1">
        <w:rPr>
          <w:i/>
          <w:color w:val="000000"/>
          <w:sz w:val="20"/>
          <w:szCs w:val="20"/>
        </w:rPr>
        <w:t>through</w:t>
      </w:r>
      <w:proofErr w:type="spellEnd"/>
      <w:r w:rsidR="00E536E1" w:rsidRPr="00E536E1">
        <w:rPr>
          <w:i/>
          <w:color w:val="000000"/>
          <w:sz w:val="20"/>
          <w:szCs w:val="20"/>
        </w:rPr>
        <w:t xml:space="preserve"> </w:t>
      </w:r>
      <w:proofErr w:type="spellStart"/>
      <w:r w:rsidR="00E536E1" w:rsidRPr="00E536E1">
        <w:rPr>
          <w:i/>
          <w:color w:val="000000"/>
          <w:sz w:val="20"/>
          <w:szCs w:val="20"/>
        </w:rPr>
        <w:t>the</w:t>
      </w:r>
      <w:proofErr w:type="spellEnd"/>
      <w:r w:rsidR="00E536E1" w:rsidRPr="00E536E1">
        <w:rPr>
          <w:i/>
          <w:color w:val="000000"/>
          <w:sz w:val="20"/>
          <w:szCs w:val="20"/>
        </w:rPr>
        <w:t xml:space="preserve"> PPEPP </w:t>
      </w:r>
      <w:proofErr w:type="spellStart"/>
      <w:r w:rsidR="00E536E1" w:rsidRPr="00E536E1">
        <w:rPr>
          <w:i/>
          <w:color w:val="000000"/>
          <w:sz w:val="20"/>
          <w:szCs w:val="20"/>
        </w:rPr>
        <w:t>cycle</w:t>
      </w:r>
      <w:proofErr w:type="spellEnd"/>
      <w:r w:rsidR="00E536E1" w:rsidRPr="00E536E1">
        <w:rPr>
          <w:i/>
          <w:color w:val="000000"/>
          <w:sz w:val="20"/>
          <w:szCs w:val="20"/>
        </w:rPr>
        <w:t xml:space="preserve"> (</w:t>
      </w:r>
      <w:proofErr w:type="spellStart"/>
      <w:r w:rsidR="00E536E1" w:rsidRPr="00E536E1">
        <w:rPr>
          <w:i/>
          <w:color w:val="000000"/>
          <w:sz w:val="20"/>
          <w:szCs w:val="20"/>
        </w:rPr>
        <w:t>Establishment</w:t>
      </w:r>
      <w:proofErr w:type="spellEnd"/>
      <w:r w:rsidR="00E536E1" w:rsidRPr="00E536E1">
        <w:rPr>
          <w:i/>
          <w:color w:val="000000"/>
          <w:sz w:val="20"/>
          <w:szCs w:val="20"/>
        </w:rPr>
        <w:t xml:space="preserve">, </w:t>
      </w:r>
      <w:proofErr w:type="spellStart"/>
      <w:r w:rsidR="00E536E1" w:rsidRPr="00E536E1">
        <w:rPr>
          <w:i/>
          <w:color w:val="000000"/>
          <w:sz w:val="20"/>
          <w:szCs w:val="20"/>
        </w:rPr>
        <w:t>Implementation</w:t>
      </w:r>
      <w:proofErr w:type="spellEnd"/>
      <w:r w:rsidR="00E536E1" w:rsidRPr="00E536E1">
        <w:rPr>
          <w:i/>
          <w:color w:val="000000"/>
          <w:sz w:val="20"/>
          <w:szCs w:val="20"/>
        </w:rPr>
        <w:t xml:space="preserve">, </w:t>
      </w:r>
      <w:proofErr w:type="spellStart"/>
      <w:r w:rsidR="00E536E1" w:rsidRPr="00E536E1">
        <w:rPr>
          <w:i/>
          <w:color w:val="000000"/>
          <w:sz w:val="20"/>
          <w:szCs w:val="20"/>
        </w:rPr>
        <w:t>Evaluation</w:t>
      </w:r>
      <w:proofErr w:type="spellEnd"/>
      <w:r w:rsidR="00E536E1" w:rsidRPr="00E536E1">
        <w:rPr>
          <w:i/>
          <w:color w:val="000000"/>
          <w:sz w:val="20"/>
          <w:szCs w:val="20"/>
        </w:rPr>
        <w:t xml:space="preserve">, </w:t>
      </w:r>
      <w:proofErr w:type="spellStart"/>
      <w:r w:rsidR="00E536E1" w:rsidRPr="00E536E1">
        <w:rPr>
          <w:i/>
          <w:color w:val="000000"/>
          <w:sz w:val="20"/>
          <w:szCs w:val="20"/>
        </w:rPr>
        <w:t>Control</w:t>
      </w:r>
      <w:proofErr w:type="spellEnd"/>
      <w:r w:rsidR="00E536E1" w:rsidRPr="00E536E1">
        <w:rPr>
          <w:i/>
          <w:color w:val="000000"/>
          <w:sz w:val="20"/>
          <w:szCs w:val="20"/>
        </w:rPr>
        <w:t xml:space="preserve">, </w:t>
      </w:r>
      <w:proofErr w:type="spellStart"/>
      <w:r w:rsidR="00E536E1" w:rsidRPr="00E536E1">
        <w:rPr>
          <w:i/>
          <w:color w:val="000000"/>
          <w:sz w:val="20"/>
          <w:szCs w:val="20"/>
        </w:rPr>
        <w:t>and</w:t>
      </w:r>
      <w:proofErr w:type="spellEnd"/>
      <w:r w:rsidR="00E536E1" w:rsidRPr="00E536E1">
        <w:rPr>
          <w:i/>
          <w:color w:val="000000"/>
          <w:sz w:val="20"/>
          <w:szCs w:val="20"/>
        </w:rPr>
        <w:t xml:space="preserve"> </w:t>
      </w:r>
      <w:proofErr w:type="spellStart"/>
      <w:r w:rsidR="00E536E1" w:rsidRPr="00E536E1">
        <w:rPr>
          <w:i/>
          <w:color w:val="000000"/>
          <w:sz w:val="20"/>
          <w:szCs w:val="20"/>
        </w:rPr>
        <w:t>Improvement</w:t>
      </w:r>
      <w:proofErr w:type="spellEnd"/>
      <w:r w:rsidR="00E536E1" w:rsidRPr="00E536E1">
        <w:rPr>
          <w:i/>
          <w:color w:val="000000"/>
          <w:sz w:val="20"/>
          <w:szCs w:val="20"/>
        </w:rPr>
        <w:t xml:space="preserve">). The </w:t>
      </w:r>
      <w:proofErr w:type="spellStart"/>
      <w:r w:rsidR="00E536E1" w:rsidRPr="00E536E1">
        <w:rPr>
          <w:i/>
          <w:color w:val="000000"/>
          <w:sz w:val="20"/>
          <w:szCs w:val="20"/>
        </w:rPr>
        <w:t>implementation</w:t>
      </w:r>
      <w:proofErr w:type="spellEnd"/>
      <w:r w:rsidR="00E536E1" w:rsidRPr="00E536E1">
        <w:rPr>
          <w:i/>
          <w:color w:val="000000"/>
          <w:sz w:val="20"/>
          <w:szCs w:val="20"/>
        </w:rPr>
        <w:t xml:space="preserve"> </w:t>
      </w:r>
      <w:proofErr w:type="spellStart"/>
      <w:r w:rsidR="00E536E1" w:rsidRPr="00E536E1">
        <w:rPr>
          <w:i/>
          <w:color w:val="000000"/>
          <w:sz w:val="20"/>
          <w:szCs w:val="20"/>
        </w:rPr>
        <w:t>of</w:t>
      </w:r>
      <w:proofErr w:type="spellEnd"/>
      <w:r w:rsidR="00E536E1" w:rsidRPr="00E536E1">
        <w:rPr>
          <w:i/>
          <w:color w:val="000000"/>
          <w:sz w:val="20"/>
          <w:szCs w:val="20"/>
        </w:rPr>
        <w:t xml:space="preserve"> IQAS has a </w:t>
      </w:r>
      <w:proofErr w:type="spellStart"/>
      <w:r w:rsidR="00E536E1" w:rsidRPr="00E536E1">
        <w:rPr>
          <w:i/>
          <w:color w:val="000000"/>
          <w:sz w:val="20"/>
          <w:szCs w:val="20"/>
        </w:rPr>
        <w:t>positive</w:t>
      </w:r>
      <w:proofErr w:type="spellEnd"/>
      <w:r w:rsidR="00E536E1" w:rsidRPr="00E536E1">
        <w:rPr>
          <w:i/>
          <w:color w:val="000000"/>
          <w:sz w:val="20"/>
          <w:szCs w:val="20"/>
        </w:rPr>
        <w:t xml:space="preserve"> </w:t>
      </w:r>
      <w:proofErr w:type="spellStart"/>
      <w:r w:rsidR="00E536E1" w:rsidRPr="00E536E1">
        <w:rPr>
          <w:i/>
          <w:color w:val="000000"/>
          <w:sz w:val="20"/>
          <w:szCs w:val="20"/>
        </w:rPr>
        <w:t>impact</w:t>
      </w:r>
      <w:proofErr w:type="spellEnd"/>
      <w:r w:rsidR="00E536E1" w:rsidRPr="00E536E1">
        <w:rPr>
          <w:i/>
          <w:color w:val="000000"/>
          <w:sz w:val="20"/>
          <w:szCs w:val="20"/>
        </w:rPr>
        <w:t xml:space="preserve"> </w:t>
      </w:r>
      <w:proofErr w:type="spellStart"/>
      <w:r w:rsidR="00E536E1" w:rsidRPr="00E536E1">
        <w:rPr>
          <w:i/>
          <w:color w:val="000000"/>
          <w:sz w:val="20"/>
          <w:szCs w:val="20"/>
        </w:rPr>
        <w:t>on</w:t>
      </w:r>
      <w:proofErr w:type="spellEnd"/>
      <w:r w:rsidR="00E536E1" w:rsidRPr="00E536E1">
        <w:rPr>
          <w:i/>
          <w:color w:val="000000"/>
          <w:sz w:val="20"/>
          <w:szCs w:val="20"/>
        </w:rPr>
        <w:t xml:space="preserve"> </w:t>
      </w:r>
      <w:proofErr w:type="spellStart"/>
      <w:r w:rsidR="00E536E1" w:rsidRPr="00E536E1">
        <w:rPr>
          <w:i/>
          <w:color w:val="000000"/>
          <w:sz w:val="20"/>
          <w:szCs w:val="20"/>
        </w:rPr>
        <w:t>lecturers</w:t>
      </w:r>
      <w:proofErr w:type="spellEnd"/>
      <w:r w:rsidR="00E536E1" w:rsidRPr="00E536E1">
        <w:rPr>
          <w:i/>
          <w:color w:val="000000"/>
          <w:sz w:val="20"/>
          <w:szCs w:val="20"/>
        </w:rPr>
        <w:t xml:space="preserve">’ </w:t>
      </w:r>
      <w:proofErr w:type="spellStart"/>
      <w:r w:rsidR="00E536E1" w:rsidRPr="00E536E1">
        <w:rPr>
          <w:i/>
          <w:color w:val="000000"/>
          <w:sz w:val="20"/>
          <w:szCs w:val="20"/>
        </w:rPr>
        <w:t>professional</w:t>
      </w:r>
      <w:proofErr w:type="spellEnd"/>
      <w:r w:rsidR="00E536E1" w:rsidRPr="00E536E1">
        <w:rPr>
          <w:i/>
          <w:color w:val="000000"/>
          <w:sz w:val="20"/>
          <w:szCs w:val="20"/>
        </w:rPr>
        <w:t xml:space="preserve"> </w:t>
      </w:r>
      <w:proofErr w:type="spellStart"/>
      <w:r w:rsidR="00E536E1" w:rsidRPr="00E536E1">
        <w:rPr>
          <w:i/>
          <w:color w:val="000000"/>
          <w:sz w:val="20"/>
          <w:szCs w:val="20"/>
        </w:rPr>
        <w:t>and</w:t>
      </w:r>
      <w:proofErr w:type="spellEnd"/>
      <w:r w:rsidR="00E536E1" w:rsidRPr="00E536E1">
        <w:rPr>
          <w:i/>
          <w:color w:val="000000"/>
          <w:sz w:val="20"/>
          <w:szCs w:val="20"/>
        </w:rPr>
        <w:t xml:space="preserve"> </w:t>
      </w:r>
      <w:proofErr w:type="spellStart"/>
      <w:r w:rsidR="00E536E1" w:rsidRPr="00E536E1">
        <w:rPr>
          <w:i/>
          <w:color w:val="000000"/>
          <w:sz w:val="20"/>
          <w:szCs w:val="20"/>
        </w:rPr>
        <w:t>social</w:t>
      </w:r>
      <w:proofErr w:type="spellEnd"/>
      <w:r w:rsidR="00E536E1" w:rsidRPr="00E536E1">
        <w:rPr>
          <w:i/>
          <w:color w:val="000000"/>
          <w:sz w:val="20"/>
          <w:szCs w:val="20"/>
        </w:rPr>
        <w:t xml:space="preserve"> </w:t>
      </w:r>
      <w:proofErr w:type="spellStart"/>
      <w:r w:rsidR="00E536E1" w:rsidRPr="00E536E1">
        <w:rPr>
          <w:i/>
          <w:color w:val="000000"/>
          <w:sz w:val="20"/>
          <w:szCs w:val="20"/>
        </w:rPr>
        <w:t>competencies</w:t>
      </w:r>
      <w:proofErr w:type="spellEnd"/>
      <w:r w:rsidR="00E536E1" w:rsidRPr="00E536E1">
        <w:rPr>
          <w:i/>
          <w:color w:val="000000"/>
          <w:sz w:val="20"/>
          <w:szCs w:val="20"/>
        </w:rPr>
        <w:t xml:space="preserve">, </w:t>
      </w:r>
      <w:proofErr w:type="spellStart"/>
      <w:r w:rsidR="00E536E1" w:rsidRPr="00E536E1">
        <w:rPr>
          <w:i/>
          <w:color w:val="000000"/>
          <w:sz w:val="20"/>
          <w:szCs w:val="20"/>
        </w:rPr>
        <w:t>particularly</w:t>
      </w:r>
      <w:proofErr w:type="spellEnd"/>
      <w:r w:rsidR="00E536E1" w:rsidRPr="00E536E1">
        <w:rPr>
          <w:i/>
          <w:color w:val="000000"/>
          <w:sz w:val="20"/>
          <w:szCs w:val="20"/>
        </w:rPr>
        <w:t xml:space="preserve"> in </w:t>
      </w:r>
      <w:proofErr w:type="spellStart"/>
      <w:r w:rsidR="00E536E1" w:rsidRPr="00E536E1">
        <w:rPr>
          <w:i/>
          <w:color w:val="000000"/>
          <w:sz w:val="20"/>
          <w:szCs w:val="20"/>
        </w:rPr>
        <w:t>increasing</w:t>
      </w:r>
      <w:proofErr w:type="spellEnd"/>
      <w:r w:rsidR="00E536E1" w:rsidRPr="00E536E1">
        <w:rPr>
          <w:i/>
          <w:color w:val="000000"/>
          <w:sz w:val="20"/>
          <w:szCs w:val="20"/>
        </w:rPr>
        <w:t xml:space="preserve"> </w:t>
      </w:r>
      <w:proofErr w:type="spellStart"/>
      <w:r w:rsidR="00E536E1" w:rsidRPr="00E536E1">
        <w:rPr>
          <w:i/>
          <w:color w:val="000000"/>
          <w:sz w:val="20"/>
          <w:szCs w:val="20"/>
        </w:rPr>
        <w:t>research</w:t>
      </w:r>
      <w:proofErr w:type="spellEnd"/>
      <w:r w:rsidR="00E536E1" w:rsidRPr="00E536E1">
        <w:rPr>
          <w:i/>
          <w:color w:val="000000"/>
          <w:sz w:val="20"/>
          <w:szCs w:val="20"/>
        </w:rPr>
        <w:t xml:space="preserve"> </w:t>
      </w:r>
      <w:proofErr w:type="spellStart"/>
      <w:r w:rsidR="00E536E1" w:rsidRPr="00E536E1">
        <w:rPr>
          <w:i/>
          <w:color w:val="000000"/>
          <w:sz w:val="20"/>
          <w:szCs w:val="20"/>
        </w:rPr>
        <w:t>productivity</w:t>
      </w:r>
      <w:proofErr w:type="spellEnd"/>
      <w:r w:rsidR="00E536E1" w:rsidRPr="00E536E1">
        <w:rPr>
          <w:i/>
          <w:color w:val="000000"/>
          <w:sz w:val="20"/>
          <w:szCs w:val="20"/>
        </w:rPr>
        <w:t xml:space="preserve"> </w:t>
      </w:r>
      <w:proofErr w:type="spellStart"/>
      <w:r w:rsidR="00E536E1" w:rsidRPr="00E536E1">
        <w:rPr>
          <w:i/>
          <w:color w:val="000000"/>
          <w:sz w:val="20"/>
          <w:szCs w:val="20"/>
        </w:rPr>
        <w:t>and</w:t>
      </w:r>
      <w:proofErr w:type="spellEnd"/>
      <w:r w:rsidR="00E536E1" w:rsidRPr="00E536E1">
        <w:rPr>
          <w:i/>
          <w:color w:val="000000"/>
          <w:sz w:val="20"/>
          <w:szCs w:val="20"/>
        </w:rPr>
        <w:t xml:space="preserve"> </w:t>
      </w:r>
      <w:proofErr w:type="spellStart"/>
      <w:r w:rsidR="00E536E1" w:rsidRPr="00E536E1">
        <w:rPr>
          <w:i/>
          <w:color w:val="000000"/>
          <w:sz w:val="20"/>
          <w:szCs w:val="20"/>
        </w:rPr>
        <w:t>strengthening</w:t>
      </w:r>
      <w:proofErr w:type="spellEnd"/>
      <w:r w:rsidR="00E536E1" w:rsidRPr="00E536E1">
        <w:rPr>
          <w:i/>
          <w:color w:val="000000"/>
          <w:sz w:val="20"/>
          <w:szCs w:val="20"/>
        </w:rPr>
        <w:t xml:space="preserve"> </w:t>
      </w:r>
      <w:proofErr w:type="spellStart"/>
      <w:r w:rsidR="00E536E1" w:rsidRPr="00E536E1">
        <w:rPr>
          <w:i/>
          <w:color w:val="000000"/>
          <w:sz w:val="20"/>
          <w:szCs w:val="20"/>
        </w:rPr>
        <w:t>inter</w:t>
      </w:r>
      <w:proofErr w:type="spellEnd"/>
      <w:r w:rsidR="00E536E1" w:rsidRPr="00E536E1">
        <w:rPr>
          <w:i/>
          <w:color w:val="000000"/>
          <w:sz w:val="20"/>
          <w:szCs w:val="20"/>
        </w:rPr>
        <w:t xml:space="preserve">-unit </w:t>
      </w:r>
      <w:proofErr w:type="spellStart"/>
      <w:r w:rsidR="00E536E1" w:rsidRPr="00E536E1">
        <w:rPr>
          <w:i/>
          <w:color w:val="000000"/>
          <w:sz w:val="20"/>
          <w:szCs w:val="20"/>
        </w:rPr>
        <w:t>collaboration</w:t>
      </w:r>
      <w:proofErr w:type="spellEnd"/>
      <w:r w:rsidR="00E536E1" w:rsidRPr="00E536E1">
        <w:rPr>
          <w:i/>
          <w:color w:val="000000"/>
          <w:sz w:val="20"/>
          <w:szCs w:val="20"/>
        </w:rPr>
        <w:t xml:space="preserve">. </w:t>
      </w:r>
      <w:proofErr w:type="spellStart"/>
      <w:r w:rsidR="00E536E1" w:rsidRPr="00E536E1">
        <w:rPr>
          <w:i/>
          <w:color w:val="000000"/>
          <w:sz w:val="20"/>
          <w:szCs w:val="20"/>
        </w:rPr>
        <w:t>Although</w:t>
      </w:r>
      <w:proofErr w:type="spellEnd"/>
      <w:r w:rsidR="00E536E1" w:rsidRPr="00E536E1">
        <w:rPr>
          <w:i/>
          <w:color w:val="000000"/>
          <w:sz w:val="20"/>
          <w:szCs w:val="20"/>
        </w:rPr>
        <w:t xml:space="preserve"> </w:t>
      </w:r>
      <w:proofErr w:type="spellStart"/>
      <w:r w:rsidR="00E536E1" w:rsidRPr="00E536E1">
        <w:rPr>
          <w:i/>
          <w:color w:val="000000"/>
          <w:sz w:val="20"/>
          <w:szCs w:val="20"/>
        </w:rPr>
        <w:t>most</w:t>
      </w:r>
      <w:proofErr w:type="spellEnd"/>
      <w:r w:rsidR="00E536E1" w:rsidRPr="00E536E1">
        <w:rPr>
          <w:i/>
          <w:color w:val="000000"/>
          <w:sz w:val="20"/>
          <w:szCs w:val="20"/>
        </w:rPr>
        <w:t xml:space="preserve"> </w:t>
      </w:r>
      <w:proofErr w:type="spellStart"/>
      <w:r w:rsidR="00E536E1" w:rsidRPr="00E536E1">
        <w:rPr>
          <w:i/>
          <w:color w:val="000000"/>
          <w:sz w:val="20"/>
          <w:szCs w:val="20"/>
        </w:rPr>
        <w:t>lecturer</w:t>
      </w:r>
      <w:proofErr w:type="spellEnd"/>
      <w:r w:rsidR="00E536E1" w:rsidRPr="00E536E1">
        <w:rPr>
          <w:i/>
          <w:color w:val="000000"/>
          <w:sz w:val="20"/>
          <w:szCs w:val="20"/>
        </w:rPr>
        <w:t xml:space="preserve"> </w:t>
      </w:r>
      <w:proofErr w:type="spellStart"/>
      <w:r w:rsidR="00E536E1" w:rsidRPr="00E536E1">
        <w:rPr>
          <w:i/>
          <w:color w:val="000000"/>
          <w:sz w:val="20"/>
          <w:szCs w:val="20"/>
        </w:rPr>
        <w:t>competency</w:t>
      </w:r>
      <w:proofErr w:type="spellEnd"/>
      <w:r w:rsidR="00E536E1" w:rsidRPr="00E536E1">
        <w:rPr>
          <w:i/>
          <w:color w:val="000000"/>
          <w:sz w:val="20"/>
          <w:szCs w:val="20"/>
        </w:rPr>
        <w:t xml:space="preserve"> </w:t>
      </w:r>
      <w:proofErr w:type="spellStart"/>
      <w:r w:rsidR="00E536E1" w:rsidRPr="00E536E1">
        <w:rPr>
          <w:i/>
          <w:color w:val="000000"/>
          <w:sz w:val="20"/>
          <w:szCs w:val="20"/>
        </w:rPr>
        <w:t>standard</w:t>
      </w:r>
      <w:proofErr w:type="spellEnd"/>
      <w:r w:rsidR="00E536E1" w:rsidRPr="00E536E1">
        <w:rPr>
          <w:i/>
          <w:color w:val="000000"/>
          <w:sz w:val="20"/>
          <w:szCs w:val="20"/>
        </w:rPr>
        <w:t xml:space="preserve"> </w:t>
      </w:r>
      <w:proofErr w:type="spellStart"/>
      <w:r w:rsidR="00E536E1" w:rsidRPr="00E536E1">
        <w:rPr>
          <w:i/>
          <w:color w:val="000000"/>
          <w:sz w:val="20"/>
          <w:szCs w:val="20"/>
        </w:rPr>
        <w:t>indicators</w:t>
      </w:r>
      <w:proofErr w:type="spellEnd"/>
      <w:r w:rsidR="00E536E1" w:rsidRPr="00E536E1">
        <w:rPr>
          <w:i/>
          <w:color w:val="000000"/>
          <w:sz w:val="20"/>
          <w:szCs w:val="20"/>
        </w:rPr>
        <w:t xml:space="preserve"> </w:t>
      </w:r>
      <w:proofErr w:type="spellStart"/>
      <w:r w:rsidR="00E536E1" w:rsidRPr="00E536E1">
        <w:rPr>
          <w:i/>
          <w:color w:val="000000"/>
          <w:sz w:val="20"/>
          <w:szCs w:val="20"/>
        </w:rPr>
        <w:t>have</w:t>
      </w:r>
      <w:proofErr w:type="spellEnd"/>
      <w:r w:rsidR="00E536E1" w:rsidRPr="00E536E1">
        <w:rPr>
          <w:i/>
          <w:color w:val="000000"/>
          <w:sz w:val="20"/>
          <w:szCs w:val="20"/>
        </w:rPr>
        <w:t xml:space="preserve"> </w:t>
      </w:r>
      <w:proofErr w:type="spellStart"/>
      <w:r w:rsidR="00E536E1" w:rsidRPr="00E536E1">
        <w:rPr>
          <w:i/>
          <w:color w:val="000000"/>
          <w:sz w:val="20"/>
          <w:szCs w:val="20"/>
        </w:rPr>
        <w:t>been</w:t>
      </w:r>
      <w:proofErr w:type="spellEnd"/>
      <w:r w:rsidR="00E536E1" w:rsidRPr="00E536E1">
        <w:rPr>
          <w:i/>
          <w:color w:val="000000"/>
          <w:sz w:val="20"/>
          <w:szCs w:val="20"/>
        </w:rPr>
        <w:t xml:space="preserve"> </w:t>
      </w:r>
      <w:proofErr w:type="spellStart"/>
      <w:r w:rsidR="00E536E1" w:rsidRPr="00E536E1">
        <w:rPr>
          <w:i/>
          <w:color w:val="000000"/>
          <w:sz w:val="20"/>
          <w:szCs w:val="20"/>
        </w:rPr>
        <w:t>implemented</w:t>
      </w:r>
      <w:proofErr w:type="spellEnd"/>
      <w:r w:rsidR="00E536E1" w:rsidRPr="00E536E1">
        <w:rPr>
          <w:i/>
          <w:color w:val="000000"/>
          <w:sz w:val="20"/>
          <w:szCs w:val="20"/>
        </w:rPr>
        <w:t xml:space="preserve">, </w:t>
      </w:r>
      <w:proofErr w:type="spellStart"/>
      <w:r w:rsidR="00E536E1" w:rsidRPr="00E536E1">
        <w:rPr>
          <w:i/>
          <w:color w:val="000000"/>
          <w:sz w:val="20"/>
          <w:szCs w:val="20"/>
        </w:rPr>
        <w:t>their</w:t>
      </w:r>
      <w:proofErr w:type="spellEnd"/>
      <w:r w:rsidR="00E536E1" w:rsidRPr="00E536E1">
        <w:rPr>
          <w:i/>
          <w:color w:val="000000"/>
          <w:sz w:val="20"/>
          <w:szCs w:val="20"/>
        </w:rPr>
        <w:t xml:space="preserve"> </w:t>
      </w:r>
      <w:proofErr w:type="spellStart"/>
      <w:r w:rsidR="00E536E1" w:rsidRPr="00E536E1">
        <w:rPr>
          <w:i/>
          <w:color w:val="000000"/>
          <w:sz w:val="20"/>
          <w:szCs w:val="20"/>
        </w:rPr>
        <w:t>achievement</w:t>
      </w:r>
      <w:proofErr w:type="spellEnd"/>
      <w:r w:rsidR="00E536E1" w:rsidRPr="00E536E1">
        <w:rPr>
          <w:i/>
          <w:color w:val="000000"/>
          <w:sz w:val="20"/>
          <w:szCs w:val="20"/>
        </w:rPr>
        <w:t xml:space="preserve"> has not </w:t>
      </w:r>
      <w:proofErr w:type="spellStart"/>
      <w:r w:rsidR="00E536E1" w:rsidRPr="00E536E1">
        <w:rPr>
          <w:i/>
          <w:color w:val="000000"/>
          <w:sz w:val="20"/>
          <w:szCs w:val="20"/>
        </w:rPr>
        <w:t>yet</w:t>
      </w:r>
      <w:proofErr w:type="spellEnd"/>
      <w:r w:rsidR="00E536E1" w:rsidRPr="00E536E1">
        <w:rPr>
          <w:i/>
          <w:color w:val="000000"/>
          <w:sz w:val="20"/>
          <w:szCs w:val="20"/>
        </w:rPr>
        <w:t xml:space="preserve"> </w:t>
      </w:r>
      <w:proofErr w:type="spellStart"/>
      <w:r w:rsidR="00E536E1" w:rsidRPr="00E536E1">
        <w:rPr>
          <w:i/>
          <w:color w:val="000000"/>
          <w:sz w:val="20"/>
          <w:szCs w:val="20"/>
        </w:rPr>
        <w:t>fully</w:t>
      </w:r>
      <w:proofErr w:type="spellEnd"/>
      <w:r w:rsidR="00E536E1" w:rsidRPr="00E536E1">
        <w:rPr>
          <w:i/>
          <w:color w:val="000000"/>
          <w:sz w:val="20"/>
          <w:szCs w:val="20"/>
        </w:rPr>
        <w:t xml:space="preserve"> </w:t>
      </w:r>
      <w:proofErr w:type="spellStart"/>
      <w:r w:rsidR="00E536E1" w:rsidRPr="00E536E1">
        <w:rPr>
          <w:i/>
          <w:color w:val="000000"/>
          <w:sz w:val="20"/>
          <w:szCs w:val="20"/>
        </w:rPr>
        <w:t>met</w:t>
      </w:r>
      <w:proofErr w:type="spellEnd"/>
      <w:r w:rsidR="00E536E1" w:rsidRPr="00E536E1">
        <w:rPr>
          <w:i/>
          <w:color w:val="000000"/>
          <w:sz w:val="20"/>
          <w:szCs w:val="20"/>
        </w:rPr>
        <w:t xml:space="preserve"> </w:t>
      </w:r>
      <w:proofErr w:type="spellStart"/>
      <w:r w:rsidR="00E536E1" w:rsidRPr="00E536E1">
        <w:rPr>
          <w:i/>
          <w:color w:val="000000"/>
          <w:sz w:val="20"/>
          <w:szCs w:val="20"/>
        </w:rPr>
        <w:t>the</w:t>
      </w:r>
      <w:proofErr w:type="spellEnd"/>
      <w:r w:rsidR="00E536E1" w:rsidRPr="00E536E1">
        <w:rPr>
          <w:i/>
          <w:color w:val="000000"/>
          <w:sz w:val="20"/>
          <w:szCs w:val="20"/>
        </w:rPr>
        <w:t xml:space="preserve"> </w:t>
      </w:r>
      <w:proofErr w:type="spellStart"/>
      <w:r w:rsidR="00E536E1" w:rsidRPr="00E536E1">
        <w:rPr>
          <w:i/>
          <w:color w:val="000000"/>
          <w:sz w:val="20"/>
          <w:szCs w:val="20"/>
        </w:rPr>
        <w:t>established</w:t>
      </w:r>
      <w:proofErr w:type="spellEnd"/>
      <w:r w:rsidR="00E536E1" w:rsidRPr="00E536E1">
        <w:rPr>
          <w:i/>
          <w:color w:val="000000"/>
          <w:sz w:val="20"/>
          <w:szCs w:val="20"/>
        </w:rPr>
        <w:t xml:space="preserve"> </w:t>
      </w:r>
      <w:proofErr w:type="spellStart"/>
      <w:r w:rsidR="00E536E1" w:rsidRPr="00E536E1">
        <w:rPr>
          <w:i/>
          <w:color w:val="000000"/>
          <w:sz w:val="20"/>
          <w:szCs w:val="20"/>
        </w:rPr>
        <w:t>standards</w:t>
      </w:r>
      <w:proofErr w:type="spellEnd"/>
      <w:r w:rsidR="00E536E1" w:rsidRPr="00E536E1">
        <w:rPr>
          <w:i/>
          <w:color w:val="000000"/>
          <w:sz w:val="20"/>
          <w:szCs w:val="20"/>
        </w:rPr>
        <w:t xml:space="preserve">. In </w:t>
      </w:r>
      <w:proofErr w:type="spellStart"/>
      <w:r w:rsidR="00E536E1" w:rsidRPr="00E536E1">
        <w:rPr>
          <w:i/>
          <w:color w:val="000000"/>
          <w:sz w:val="20"/>
          <w:szCs w:val="20"/>
        </w:rPr>
        <w:t>practice</w:t>
      </w:r>
      <w:proofErr w:type="spellEnd"/>
      <w:r w:rsidR="00E536E1" w:rsidRPr="00E536E1">
        <w:rPr>
          <w:i/>
          <w:color w:val="000000"/>
          <w:sz w:val="20"/>
          <w:szCs w:val="20"/>
        </w:rPr>
        <w:t xml:space="preserve">, IQAS </w:t>
      </w:r>
      <w:proofErr w:type="spellStart"/>
      <w:r w:rsidR="00E536E1" w:rsidRPr="00E536E1">
        <w:rPr>
          <w:i/>
          <w:color w:val="000000"/>
          <w:sz w:val="20"/>
          <w:szCs w:val="20"/>
        </w:rPr>
        <w:t>implementation</w:t>
      </w:r>
      <w:proofErr w:type="spellEnd"/>
      <w:r w:rsidR="00E536E1" w:rsidRPr="00E536E1">
        <w:rPr>
          <w:i/>
          <w:color w:val="000000"/>
          <w:sz w:val="20"/>
          <w:szCs w:val="20"/>
        </w:rPr>
        <w:t xml:space="preserve"> </w:t>
      </w:r>
      <w:proofErr w:type="spellStart"/>
      <w:r w:rsidR="00E536E1" w:rsidRPr="00E536E1">
        <w:rPr>
          <w:i/>
          <w:color w:val="000000"/>
          <w:sz w:val="20"/>
          <w:szCs w:val="20"/>
        </w:rPr>
        <w:t>requires</w:t>
      </w:r>
      <w:proofErr w:type="spellEnd"/>
      <w:r w:rsidR="00E536E1" w:rsidRPr="00E536E1">
        <w:rPr>
          <w:i/>
          <w:color w:val="000000"/>
          <w:sz w:val="20"/>
          <w:szCs w:val="20"/>
        </w:rPr>
        <w:t xml:space="preserve"> </w:t>
      </w:r>
      <w:proofErr w:type="spellStart"/>
      <w:r w:rsidR="00E536E1" w:rsidRPr="00E536E1">
        <w:rPr>
          <w:i/>
          <w:color w:val="000000"/>
          <w:sz w:val="20"/>
          <w:szCs w:val="20"/>
        </w:rPr>
        <w:t>continuous</w:t>
      </w:r>
      <w:proofErr w:type="spellEnd"/>
      <w:r w:rsidR="00E536E1" w:rsidRPr="00E536E1">
        <w:rPr>
          <w:i/>
          <w:color w:val="000000"/>
          <w:sz w:val="20"/>
          <w:szCs w:val="20"/>
        </w:rPr>
        <w:t xml:space="preserve"> </w:t>
      </w:r>
      <w:proofErr w:type="spellStart"/>
      <w:r w:rsidR="00E536E1" w:rsidRPr="00E536E1">
        <w:rPr>
          <w:i/>
          <w:color w:val="000000"/>
          <w:sz w:val="20"/>
          <w:szCs w:val="20"/>
        </w:rPr>
        <w:t>strengthening</w:t>
      </w:r>
      <w:proofErr w:type="spellEnd"/>
      <w:r w:rsidR="00E536E1" w:rsidRPr="00E536E1">
        <w:rPr>
          <w:i/>
          <w:color w:val="000000"/>
          <w:sz w:val="20"/>
          <w:szCs w:val="20"/>
        </w:rPr>
        <w:t xml:space="preserve"> </w:t>
      </w:r>
      <w:proofErr w:type="spellStart"/>
      <w:r w:rsidR="00E536E1" w:rsidRPr="00E536E1">
        <w:rPr>
          <w:i/>
          <w:color w:val="000000"/>
          <w:sz w:val="20"/>
          <w:szCs w:val="20"/>
        </w:rPr>
        <w:t>of</w:t>
      </w:r>
      <w:proofErr w:type="spellEnd"/>
      <w:r w:rsidR="00E536E1" w:rsidRPr="00E536E1">
        <w:rPr>
          <w:i/>
          <w:color w:val="000000"/>
          <w:sz w:val="20"/>
          <w:szCs w:val="20"/>
        </w:rPr>
        <w:t xml:space="preserve"> </w:t>
      </w:r>
      <w:proofErr w:type="spellStart"/>
      <w:r w:rsidR="00E536E1" w:rsidRPr="00E536E1">
        <w:rPr>
          <w:i/>
          <w:color w:val="000000"/>
          <w:sz w:val="20"/>
          <w:szCs w:val="20"/>
        </w:rPr>
        <w:t>control</w:t>
      </w:r>
      <w:proofErr w:type="spellEnd"/>
      <w:r w:rsidR="00E536E1" w:rsidRPr="00E536E1">
        <w:rPr>
          <w:i/>
          <w:color w:val="000000"/>
          <w:sz w:val="20"/>
          <w:szCs w:val="20"/>
        </w:rPr>
        <w:t xml:space="preserve"> </w:t>
      </w:r>
      <w:proofErr w:type="spellStart"/>
      <w:r w:rsidR="00E536E1" w:rsidRPr="00E536E1">
        <w:rPr>
          <w:i/>
          <w:color w:val="000000"/>
          <w:sz w:val="20"/>
          <w:szCs w:val="20"/>
        </w:rPr>
        <w:t>and</w:t>
      </w:r>
      <w:proofErr w:type="spellEnd"/>
      <w:r w:rsidR="00E536E1" w:rsidRPr="00E536E1">
        <w:rPr>
          <w:i/>
          <w:color w:val="000000"/>
          <w:sz w:val="20"/>
          <w:szCs w:val="20"/>
        </w:rPr>
        <w:t xml:space="preserve"> </w:t>
      </w:r>
      <w:proofErr w:type="spellStart"/>
      <w:r w:rsidR="00E536E1" w:rsidRPr="00E536E1">
        <w:rPr>
          <w:i/>
          <w:color w:val="000000"/>
          <w:sz w:val="20"/>
          <w:szCs w:val="20"/>
        </w:rPr>
        <w:t>quality</w:t>
      </w:r>
      <w:proofErr w:type="spellEnd"/>
      <w:r w:rsidR="00E536E1" w:rsidRPr="00E536E1">
        <w:rPr>
          <w:i/>
          <w:color w:val="000000"/>
          <w:sz w:val="20"/>
          <w:szCs w:val="20"/>
        </w:rPr>
        <w:t xml:space="preserve"> </w:t>
      </w:r>
      <w:proofErr w:type="spellStart"/>
      <w:r w:rsidR="00E536E1" w:rsidRPr="00E536E1">
        <w:rPr>
          <w:i/>
          <w:color w:val="000000"/>
          <w:sz w:val="20"/>
          <w:szCs w:val="20"/>
        </w:rPr>
        <w:t>improvement</w:t>
      </w:r>
      <w:proofErr w:type="spellEnd"/>
      <w:r w:rsidR="00E536E1" w:rsidRPr="00E536E1">
        <w:rPr>
          <w:i/>
          <w:color w:val="000000"/>
          <w:sz w:val="20"/>
          <w:szCs w:val="20"/>
        </w:rPr>
        <w:t xml:space="preserve"> </w:t>
      </w:r>
      <w:proofErr w:type="spellStart"/>
      <w:r w:rsidR="00E536E1" w:rsidRPr="00E536E1">
        <w:rPr>
          <w:i/>
          <w:color w:val="000000"/>
          <w:sz w:val="20"/>
          <w:szCs w:val="20"/>
        </w:rPr>
        <w:t>aspects</w:t>
      </w:r>
      <w:proofErr w:type="spellEnd"/>
      <w:r w:rsidR="00E536E1" w:rsidRPr="00E536E1">
        <w:rPr>
          <w:i/>
          <w:color w:val="000000"/>
          <w:sz w:val="20"/>
          <w:szCs w:val="20"/>
        </w:rPr>
        <w:t xml:space="preserve"> </w:t>
      </w:r>
      <w:proofErr w:type="spellStart"/>
      <w:r w:rsidR="00E536E1" w:rsidRPr="00E536E1">
        <w:rPr>
          <w:i/>
          <w:color w:val="000000"/>
          <w:sz w:val="20"/>
          <w:szCs w:val="20"/>
        </w:rPr>
        <w:t>to</w:t>
      </w:r>
      <w:proofErr w:type="spellEnd"/>
      <w:r w:rsidR="00E536E1" w:rsidRPr="00E536E1">
        <w:rPr>
          <w:i/>
          <w:color w:val="000000"/>
          <w:sz w:val="20"/>
          <w:szCs w:val="20"/>
        </w:rPr>
        <w:t xml:space="preserve"> </w:t>
      </w:r>
      <w:proofErr w:type="spellStart"/>
      <w:r w:rsidR="00E536E1" w:rsidRPr="00E536E1">
        <w:rPr>
          <w:i/>
          <w:color w:val="000000"/>
          <w:sz w:val="20"/>
          <w:szCs w:val="20"/>
        </w:rPr>
        <w:t>optimize</w:t>
      </w:r>
      <w:proofErr w:type="spellEnd"/>
      <w:r w:rsidR="00E536E1" w:rsidRPr="00E536E1">
        <w:rPr>
          <w:i/>
          <w:color w:val="000000"/>
          <w:sz w:val="20"/>
          <w:szCs w:val="20"/>
        </w:rPr>
        <w:t xml:space="preserve"> </w:t>
      </w:r>
      <w:proofErr w:type="spellStart"/>
      <w:r w:rsidR="00E536E1" w:rsidRPr="00E536E1">
        <w:rPr>
          <w:i/>
          <w:color w:val="000000"/>
          <w:sz w:val="20"/>
          <w:szCs w:val="20"/>
        </w:rPr>
        <w:t>the</w:t>
      </w:r>
      <w:proofErr w:type="spellEnd"/>
      <w:r w:rsidR="00E536E1" w:rsidRPr="00E536E1">
        <w:rPr>
          <w:i/>
          <w:color w:val="000000"/>
          <w:sz w:val="20"/>
          <w:szCs w:val="20"/>
        </w:rPr>
        <w:t xml:space="preserve"> </w:t>
      </w:r>
      <w:proofErr w:type="spellStart"/>
      <w:r w:rsidR="00E536E1" w:rsidRPr="00E536E1">
        <w:rPr>
          <w:i/>
          <w:color w:val="000000"/>
          <w:sz w:val="20"/>
          <w:szCs w:val="20"/>
        </w:rPr>
        <w:t>fulfillment</w:t>
      </w:r>
      <w:proofErr w:type="spellEnd"/>
      <w:r w:rsidR="00E536E1" w:rsidRPr="00E536E1">
        <w:rPr>
          <w:i/>
          <w:color w:val="000000"/>
          <w:sz w:val="20"/>
          <w:szCs w:val="20"/>
        </w:rPr>
        <w:t xml:space="preserve"> </w:t>
      </w:r>
      <w:proofErr w:type="spellStart"/>
      <w:r w:rsidR="00E536E1" w:rsidRPr="00E536E1">
        <w:rPr>
          <w:i/>
          <w:color w:val="000000"/>
          <w:sz w:val="20"/>
          <w:szCs w:val="20"/>
        </w:rPr>
        <w:t>of</w:t>
      </w:r>
      <w:proofErr w:type="spellEnd"/>
      <w:r w:rsidR="00E536E1" w:rsidRPr="00E536E1">
        <w:rPr>
          <w:i/>
          <w:color w:val="000000"/>
          <w:sz w:val="20"/>
          <w:szCs w:val="20"/>
        </w:rPr>
        <w:t xml:space="preserve"> </w:t>
      </w:r>
      <w:proofErr w:type="spellStart"/>
      <w:r w:rsidR="00E536E1" w:rsidRPr="00E536E1">
        <w:rPr>
          <w:i/>
          <w:color w:val="000000"/>
          <w:sz w:val="20"/>
          <w:szCs w:val="20"/>
        </w:rPr>
        <w:t>lecturer</w:t>
      </w:r>
      <w:proofErr w:type="spellEnd"/>
      <w:r w:rsidR="00E536E1" w:rsidRPr="00E536E1">
        <w:rPr>
          <w:i/>
          <w:color w:val="000000"/>
          <w:sz w:val="20"/>
          <w:szCs w:val="20"/>
        </w:rPr>
        <w:t xml:space="preserve"> </w:t>
      </w:r>
      <w:proofErr w:type="spellStart"/>
      <w:r w:rsidR="00E536E1" w:rsidRPr="00E536E1">
        <w:rPr>
          <w:i/>
          <w:color w:val="000000"/>
          <w:sz w:val="20"/>
          <w:szCs w:val="20"/>
        </w:rPr>
        <w:t>competency</w:t>
      </w:r>
      <w:proofErr w:type="spellEnd"/>
      <w:r w:rsidR="00E536E1" w:rsidRPr="00E536E1">
        <w:rPr>
          <w:i/>
          <w:color w:val="000000"/>
          <w:sz w:val="20"/>
          <w:szCs w:val="20"/>
        </w:rPr>
        <w:t xml:space="preserve"> </w:t>
      </w:r>
      <w:proofErr w:type="spellStart"/>
      <w:r w:rsidR="00E536E1" w:rsidRPr="00E536E1">
        <w:rPr>
          <w:i/>
          <w:color w:val="000000"/>
          <w:sz w:val="20"/>
          <w:szCs w:val="20"/>
        </w:rPr>
        <w:t>standards</w:t>
      </w:r>
      <w:proofErr w:type="spellEnd"/>
      <w:r w:rsidR="00F03E00" w:rsidRPr="00F03E00">
        <w:rPr>
          <w:i/>
          <w:color w:val="000000"/>
          <w:sz w:val="20"/>
          <w:szCs w:val="20"/>
        </w:rPr>
        <w:t>.</w:t>
      </w:r>
    </w:p>
    <w:p w14:paraId="0FF61C4D" w14:textId="5F5AA742" w:rsidR="008C068A" w:rsidRDefault="003B2A5F">
      <w:pPr>
        <w:keepNext/>
        <w:pBdr>
          <w:top w:val="nil"/>
          <w:left w:val="nil"/>
          <w:bottom w:val="nil"/>
          <w:right w:val="nil"/>
          <w:between w:val="nil"/>
        </w:pBdr>
        <w:spacing w:before="58"/>
        <w:ind w:right="4" w:hanging="567"/>
        <w:jc w:val="both"/>
        <w:rPr>
          <w:i/>
          <w:smallCaps/>
          <w:color w:val="000000"/>
          <w:sz w:val="20"/>
          <w:szCs w:val="20"/>
        </w:rPr>
      </w:pPr>
      <w:proofErr w:type="spellStart"/>
      <w:r>
        <w:rPr>
          <w:b/>
          <w:i/>
          <w:color w:val="000000"/>
          <w:sz w:val="20"/>
          <w:szCs w:val="20"/>
        </w:rPr>
        <w:t>Keywords</w:t>
      </w:r>
      <w:proofErr w:type="spellEnd"/>
      <w:r>
        <w:rPr>
          <w:b/>
          <w:i/>
          <w:color w:val="000000"/>
          <w:sz w:val="20"/>
          <w:szCs w:val="20"/>
        </w:rPr>
        <w:t xml:space="preserve"> - </w:t>
      </w:r>
      <w:r w:rsidR="00F03E00" w:rsidRPr="00F03E00">
        <w:rPr>
          <w:i/>
          <w:color w:val="000000"/>
          <w:sz w:val="20"/>
          <w:szCs w:val="20"/>
        </w:rPr>
        <w:t xml:space="preserve">Internal </w:t>
      </w:r>
      <w:proofErr w:type="spellStart"/>
      <w:r w:rsidR="00F03E00" w:rsidRPr="00F03E00">
        <w:rPr>
          <w:i/>
          <w:color w:val="000000"/>
          <w:sz w:val="20"/>
          <w:szCs w:val="20"/>
        </w:rPr>
        <w:t>Quality</w:t>
      </w:r>
      <w:proofErr w:type="spellEnd"/>
      <w:r w:rsidR="00F03E00" w:rsidRPr="00F03E00">
        <w:rPr>
          <w:i/>
          <w:color w:val="000000"/>
          <w:sz w:val="20"/>
          <w:szCs w:val="20"/>
        </w:rPr>
        <w:t xml:space="preserve"> Assurance System</w:t>
      </w:r>
      <w:r w:rsidR="004A0315">
        <w:rPr>
          <w:i/>
          <w:color w:val="000000"/>
          <w:sz w:val="20"/>
          <w:szCs w:val="20"/>
        </w:rPr>
        <w:t xml:space="preserve"> (IQAS)</w:t>
      </w:r>
      <w:r w:rsidR="00F03E00" w:rsidRPr="00F03E00">
        <w:rPr>
          <w:i/>
          <w:color w:val="000000"/>
          <w:sz w:val="20"/>
          <w:szCs w:val="20"/>
        </w:rPr>
        <w:t xml:space="preserve">; PPEPP; </w:t>
      </w:r>
      <w:proofErr w:type="spellStart"/>
      <w:r w:rsidR="00F03E00" w:rsidRPr="00F03E00">
        <w:rPr>
          <w:i/>
          <w:color w:val="000000"/>
          <w:sz w:val="20"/>
          <w:szCs w:val="20"/>
        </w:rPr>
        <w:t>Lecturer</w:t>
      </w:r>
      <w:proofErr w:type="spellEnd"/>
      <w:r w:rsidR="00F03E00" w:rsidRPr="00F03E00">
        <w:rPr>
          <w:i/>
          <w:color w:val="000000"/>
          <w:sz w:val="20"/>
          <w:szCs w:val="20"/>
        </w:rPr>
        <w:t xml:space="preserve"> </w:t>
      </w:r>
      <w:proofErr w:type="spellStart"/>
      <w:r w:rsidR="00F03E00" w:rsidRPr="00F03E00">
        <w:rPr>
          <w:i/>
          <w:color w:val="000000"/>
          <w:sz w:val="20"/>
          <w:szCs w:val="20"/>
        </w:rPr>
        <w:t>Competence</w:t>
      </w:r>
      <w:proofErr w:type="spellEnd"/>
      <w:r w:rsidR="00F03E00" w:rsidRPr="00F03E00">
        <w:rPr>
          <w:i/>
          <w:color w:val="000000"/>
          <w:sz w:val="20"/>
          <w:szCs w:val="20"/>
        </w:rPr>
        <w:t>;</w:t>
      </w:r>
      <w:r w:rsidR="00C967F5">
        <w:rPr>
          <w:i/>
          <w:color w:val="000000"/>
          <w:sz w:val="20"/>
          <w:szCs w:val="20"/>
        </w:rPr>
        <w:t xml:space="preserve"> </w:t>
      </w:r>
      <w:r w:rsidR="005A7F87" w:rsidRPr="005A7F87">
        <w:rPr>
          <w:i/>
          <w:color w:val="000000"/>
          <w:sz w:val="20"/>
          <w:szCs w:val="20"/>
        </w:rPr>
        <w:t>STAI Ali bin Abi Thalib.</w:t>
      </w:r>
    </w:p>
    <w:p w14:paraId="6FA862DA" w14:textId="77777777" w:rsidR="008C068A" w:rsidRDefault="008C068A">
      <w:pPr>
        <w:tabs>
          <w:tab w:val="left" w:pos="0"/>
        </w:tabs>
        <w:ind w:right="4"/>
        <w:rPr>
          <w:b/>
          <w:i/>
        </w:rPr>
      </w:pPr>
    </w:p>
    <w:p w14:paraId="29E53DD5" w14:textId="7F3A2300" w:rsidR="008C068A" w:rsidRPr="00F03E00" w:rsidRDefault="003B2A5F" w:rsidP="00F03E00">
      <w:pPr>
        <w:keepNext/>
        <w:pBdr>
          <w:top w:val="nil"/>
          <w:left w:val="nil"/>
          <w:bottom w:val="nil"/>
          <w:right w:val="nil"/>
          <w:between w:val="nil"/>
        </w:pBdr>
        <w:ind w:right="4" w:hanging="567"/>
        <w:jc w:val="both"/>
        <w:rPr>
          <w:i/>
          <w:color w:val="000000"/>
          <w:sz w:val="20"/>
          <w:szCs w:val="20"/>
        </w:rPr>
      </w:pPr>
      <w:r>
        <w:rPr>
          <w:b/>
          <w:i/>
          <w:color w:val="000000"/>
          <w:sz w:val="20"/>
          <w:szCs w:val="20"/>
        </w:rPr>
        <w:t>Abstrak</w:t>
      </w:r>
      <w:r>
        <w:rPr>
          <w:i/>
          <w:color w:val="000000"/>
          <w:sz w:val="20"/>
          <w:szCs w:val="20"/>
        </w:rPr>
        <w:t xml:space="preserve">. </w:t>
      </w:r>
      <w:r w:rsidR="00E536E1" w:rsidRPr="00E536E1">
        <w:rPr>
          <w:i/>
          <w:color w:val="000000"/>
          <w:sz w:val="20"/>
          <w:szCs w:val="20"/>
        </w:rPr>
        <w:t>Penelitian ini bertujuan untuk menganalisis implementasi Sistem Penjaminan Mutu Internal (SPMI) serta dampaknya terhadap pemenuhan kompetensi dosen di STAI Ali bin Abi Thalib Surabaya. Pendekatan penelitian yang digunakan adalah kualitatif dengan teknik pengumpulan data melalui studi dokumentasi, wawancara, dan observasi. Hasil penelitian menunjukkan bahwa implementasi SPMI telah dilaksanakan melalui penerapan siklus PPEPP (Penetapan, Pelaksanaan, Evaluasi, Pengendalian, dan Peningkatan)</w:t>
      </w:r>
      <w:r w:rsidR="00E536E1">
        <w:rPr>
          <w:i/>
          <w:color w:val="000000"/>
          <w:sz w:val="20"/>
          <w:szCs w:val="20"/>
        </w:rPr>
        <w:t xml:space="preserve">. </w:t>
      </w:r>
      <w:r w:rsidR="00E536E1" w:rsidRPr="00E536E1">
        <w:rPr>
          <w:i/>
          <w:color w:val="000000"/>
          <w:sz w:val="20"/>
          <w:szCs w:val="20"/>
        </w:rPr>
        <w:t xml:space="preserve">Implementasi SPMI memberikan dampak positif terhadap kompetensi profesional dan sosial dosen, khususnya dalam peningkatan produktivitas penelitian dan penguatan kolaborasi </w:t>
      </w:r>
      <w:proofErr w:type="spellStart"/>
      <w:r w:rsidR="00E536E1" w:rsidRPr="00E536E1">
        <w:rPr>
          <w:i/>
          <w:color w:val="000000"/>
          <w:sz w:val="20"/>
          <w:szCs w:val="20"/>
        </w:rPr>
        <w:t>antarunit</w:t>
      </w:r>
      <w:proofErr w:type="spellEnd"/>
      <w:r w:rsidR="00E536E1" w:rsidRPr="00E536E1">
        <w:rPr>
          <w:i/>
          <w:color w:val="000000"/>
          <w:sz w:val="20"/>
          <w:szCs w:val="20"/>
        </w:rPr>
        <w:t>. Meskipun sebagian besar indikator standar kompetensi dosen telah terlaksana, tingkat ketercapaiannya belum sepenuhnya memenuhi standar yang ditetapkan</w:t>
      </w:r>
      <w:r w:rsidR="00E536E1">
        <w:rPr>
          <w:i/>
          <w:color w:val="000000"/>
          <w:sz w:val="20"/>
          <w:szCs w:val="20"/>
        </w:rPr>
        <w:t xml:space="preserve">. </w:t>
      </w:r>
      <w:r w:rsidR="00E639B9">
        <w:rPr>
          <w:i/>
          <w:color w:val="000000"/>
          <w:sz w:val="20"/>
          <w:szCs w:val="20"/>
        </w:rPr>
        <w:t>I</w:t>
      </w:r>
      <w:r w:rsidR="00E536E1" w:rsidRPr="00E536E1">
        <w:rPr>
          <w:i/>
          <w:color w:val="000000"/>
          <w:sz w:val="20"/>
          <w:szCs w:val="20"/>
        </w:rPr>
        <w:t>mplementasi SPMI memerlukan penguatan berkelanjutan pada aspek pengendalian dan peningkatan mutu agar pemenuhan standar kompetensi dosen dapat dioptimalkan.</w:t>
      </w:r>
    </w:p>
    <w:p w14:paraId="5A81D8F0" w14:textId="0A63E9CE" w:rsidR="008C068A" w:rsidRDefault="003B2A5F">
      <w:pPr>
        <w:keepNext/>
        <w:pBdr>
          <w:top w:val="nil"/>
          <w:left w:val="nil"/>
          <w:bottom w:val="nil"/>
          <w:right w:val="nil"/>
          <w:between w:val="nil"/>
        </w:pBdr>
        <w:tabs>
          <w:tab w:val="left" w:pos="0"/>
        </w:tabs>
        <w:spacing w:before="58"/>
        <w:ind w:right="4" w:hanging="567"/>
        <w:jc w:val="both"/>
        <w:rPr>
          <w:i/>
          <w:color w:val="000000"/>
          <w:sz w:val="20"/>
          <w:szCs w:val="20"/>
        </w:rPr>
        <w:sectPr w:rsidR="008C068A">
          <w:type w:val="continuous"/>
          <w:pgSz w:w="11906" w:h="16838"/>
          <w:pgMar w:top="1701" w:right="1134" w:bottom="1701" w:left="1412" w:header="1134" w:footer="720" w:gutter="0"/>
          <w:cols w:space="720"/>
        </w:sectPr>
      </w:pPr>
      <w:r>
        <w:rPr>
          <w:b/>
          <w:i/>
          <w:color w:val="000000"/>
          <w:sz w:val="20"/>
          <w:szCs w:val="20"/>
        </w:rPr>
        <w:t xml:space="preserve">Kata Kunci - </w:t>
      </w:r>
      <w:bookmarkStart w:id="5" w:name="_Hlk219231740"/>
      <w:r w:rsidR="00F03E00" w:rsidRPr="00F03E00">
        <w:rPr>
          <w:i/>
          <w:color w:val="000000"/>
          <w:sz w:val="20"/>
          <w:szCs w:val="20"/>
        </w:rPr>
        <w:t>Sistem Penjaminan Mutu Internal;</w:t>
      </w:r>
      <w:r w:rsidR="00C967F5">
        <w:rPr>
          <w:i/>
          <w:color w:val="000000"/>
          <w:sz w:val="20"/>
          <w:szCs w:val="20"/>
        </w:rPr>
        <w:t xml:space="preserve"> </w:t>
      </w:r>
      <w:r w:rsidR="00F03E00" w:rsidRPr="00F03E00">
        <w:rPr>
          <w:i/>
          <w:color w:val="000000"/>
          <w:sz w:val="20"/>
          <w:szCs w:val="20"/>
        </w:rPr>
        <w:t xml:space="preserve">PPEPP; Kompetensi Dosen; </w:t>
      </w:r>
      <w:r w:rsidR="005A7F87" w:rsidRPr="005A7F87">
        <w:rPr>
          <w:i/>
          <w:color w:val="000000"/>
          <w:sz w:val="20"/>
          <w:szCs w:val="20"/>
        </w:rPr>
        <w:t>STAI Ali bin Abi Thalib</w:t>
      </w:r>
      <w:bookmarkEnd w:id="5"/>
      <w:r w:rsidR="005A7F87" w:rsidRPr="005A7F87">
        <w:rPr>
          <w:i/>
          <w:color w:val="000000"/>
          <w:sz w:val="20"/>
          <w:szCs w:val="20"/>
        </w:rPr>
        <w:t>.</w:t>
      </w:r>
    </w:p>
    <w:p w14:paraId="426C50BF" w14:textId="77777777" w:rsidR="008C068A" w:rsidRDefault="003B2A5F">
      <w:pPr>
        <w:pStyle w:val="Judul1"/>
        <w:rPr>
          <w:sz w:val="24"/>
          <w:szCs w:val="24"/>
        </w:rPr>
      </w:pPr>
      <w:bookmarkStart w:id="6" w:name="_Toc219233857"/>
      <w:r>
        <w:rPr>
          <w:sz w:val="24"/>
          <w:szCs w:val="24"/>
        </w:rPr>
        <w:t>I. Pendahuluan</w:t>
      </w:r>
      <w:bookmarkEnd w:id="6"/>
      <w:r>
        <w:rPr>
          <w:sz w:val="24"/>
          <w:szCs w:val="24"/>
        </w:rPr>
        <w:t xml:space="preserve"> </w:t>
      </w:r>
    </w:p>
    <w:p w14:paraId="6C51A91B" w14:textId="21215F79" w:rsidR="008C068A" w:rsidRDefault="007062E8" w:rsidP="001B19B0">
      <w:pPr>
        <w:pBdr>
          <w:top w:val="nil"/>
          <w:left w:val="nil"/>
          <w:bottom w:val="nil"/>
          <w:right w:val="nil"/>
          <w:between w:val="nil"/>
        </w:pBdr>
        <w:ind w:firstLine="288"/>
        <w:jc w:val="both"/>
        <w:rPr>
          <w:color w:val="000000"/>
          <w:sz w:val="20"/>
          <w:szCs w:val="20"/>
        </w:rPr>
      </w:pPr>
      <w:r w:rsidRPr="007062E8">
        <w:rPr>
          <w:color w:val="000000"/>
          <w:sz w:val="20"/>
          <w:szCs w:val="20"/>
        </w:rPr>
        <w:t>Penjami</w:t>
      </w:r>
      <w:r w:rsidR="00F03E00">
        <w:rPr>
          <w:color w:val="000000"/>
          <w:sz w:val="20"/>
          <w:szCs w:val="20"/>
        </w:rPr>
        <w:t xml:space="preserve">nan mutu di perguruan tinggi </w:t>
      </w:r>
      <w:r w:rsidR="00A152C8">
        <w:rPr>
          <w:color w:val="000000"/>
          <w:sz w:val="20"/>
          <w:szCs w:val="20"/>
        </w:rPr>
        <w:t>adalah sebuah kegiatan yang sistematis dan berkesinambungan mencakup penetapan, pelaksanaan, evaluasi, pengendalian, dan peningkatan</w:t>
      </w:r>
      <w:r w:rsidR="00F03E00">
        <w:rPr>
          <w:color w:val="000000"/>
          <w:sz w:val="20"/>
          <w:szCs w:val="20"/>
        </w:rPr>
        <w:t xml:space="preserve">. Implementasi proses ini bertujuan memastikan terpenuhinya harapan dan kepuasan para pemangku kepentingan internal dan eksternal terhadap capaian kinerja serta </w:t>
      </w:r>
      <w:proofErr w:type="spellStart"/>
      <w:r w:rsidR="00F03E00" w:rsidRPr="00F03E00">
        <w:rPr>
          <w:i/>
          <w:iCs/>
          <w:color w:val="000000"/>
          <w:sz w:val="20"/>
          <w:szCs w:val="20"/>
        </w:rPr>
        <w:t>output</w:t>
      </w:r>
      <w:proofErr w:type="spellEnd"/>
      <w:r w:rsidR="00F03E00">
        <w:rPr>
          <w:color w:val="000000"/>
          <w:sz w:val="20"/>
          <w:szCs w:val="20"/>
        </w:rPr>
        <w:t xml:space="preserve"> institusi pendidikan tinggi</w:t>
      </w:r>
      <w:r w:rsidR="00FD3189">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{"citationID":"hvpQC5Ch","properties":{"formattedCitation":"[1]","plainCitation":"[1]","noteIndex":0},"citationItems":[{"id":77,"uris":["http://zotero.org/users/18736471/items/IENYTCYJ"],"itemData":{"id":77,"type":"article-journal","abstract":"Penjaminan mutu adalah proses perencanaan/perumusan, penetapan, pelaksanaan, evaluasi pelaksanaan, pengendalian pelaksanaan, dan pengembangan/peningkatan standar mutu pengelolaan pendidikan tinggi secara konsisten dan berkelanjutan, sehingga stakeholders internal (mahasiswa, dosen dan karyawan) dan eksternal (masyarakat, dunia usaha, asosiasi profesi, pemerintah) memperoleh kepuasan dari perguruan tinggi tersebut. Bahan yang menjadi objek pembahasan bersumber dari jurnal-jurnal ilmiah tentang Peningkatan mutu perguruan Tinggi, dan juga tentang penjaminan mutu internal. Metode yang digunakan dalam penyusunan jurnal ini adalah menggunakan literature review dari berbagai sumber. Keberhasilan SPMI akan sangat bergantung dari dukungan semua pihak, khususnya seluruh civitas akademika dan tenaga kependidikan yang diharapkan memiliki kesadaran yang utuh, bahwa budaya mutu adalah pola pikir, pola sikap dan pola perilaku dari semua pihak yang berkepentingan pada perguruan tinggi tersebut. Dengan mengimplenentasikan SPM Dikti yang terdiri atas tiga sub sistem, yaitu SPMI, SPME, dan PD Dikti, diyakini bahwa semua perguruan tinggi di Indonesia akan mampu membangun budaya mutu, baik di perguruan tinggi masing-masing maupun akan berkontibusi pada pembangunan budaya mutu pendidikan tinggi pada tingkat nasional.","container-title":"Manajia: Journal of Education and Management","DOI":"10.58355/manajia.v1i1.2","ISSN":"3021-8543","issue":"1","language":"en","license":"Copyright (c) 2023 Manajia: Journal of Education and Management","page":"9-19","source":"manajia.my.id","title":"Peningkatan Mutu Perguruan Tinggi Melalui Penjaminan Mutu Interal Perguruan Tinggi","volume":"1","author":[{"family":"Syaefulloh","given":""},{"family":"Himmawan","given":"Didik"},{"family":"Sauri","given":"Sofyan"},{"family":"Barlian","given":"Ujang Cepi"}],"issued":{"date-parts":[["2023",5,30]]}}}],"schema":"https://github.com/citation-style-language/schema/raw/master/csl-citation.json"} </w:instrText>
      </w:r>
      <w:r w:rsidR="001B19B0">
        <w:rPr>
          <w:color w:val="000000"/>
          <w:sz w:val="20"/>
          <w:szCs w:val="20"/>
        </w:rPr>
        <w:fldChar w:fldCharType="separate"/>
      </w:r>
      <w:r w:rsidR="001B19B0" w:rsidRPr="001B19B0">
        <w:rPr>
          <w:sz w:val="20"/>
        </w:rPr>
        <w:t>[1]</w:t>
      </w:r>
      <w:r w:rsidR="001B19B0">
        <w:rPr>
          <w:color w:val="000000"/>
          <w:sz w:val="20"/>
          <w:szCs w:val="20"/>
        </w:rPr>
        <w:fldChar w:fldCharType="end"/>
      </w:r>
      <w:r w:rsidRPr="007062E8">
        <w:rPr>
          <w:color w:val="000000"/>
          <w:sz w:val="20"/>
          <w:szCs w:val="20"/>
        </w:rPr>
        <w:t xml:space="preserve">. Peningkatan diharapkan dapat menghasilkan lulusan yang kompeten dan relevan dengan kebutuhan dunia kerja yang berkembang pesat </w:t>
      </w:r>
      <w:r w:rsidR="001B19B0">
        <w:rPr>
          <w:color w:val="000000"/>
          <w:sz w:val="20"/>
          <w:szCs w:val="20"/>
        </w:rPr>
        <w:fldChar w:fldCharType="begin"/>
      </w:r>
      <w:r w:rsidR="001B19B0">
        <w:rPr>
          <w:color w:val="000000"/>
          <w:sz w:val="20"/>
          <w:szCs w:val="20"/>
        </w:rPr>
        <w:instrText xml:space="preserve"> ADDIN ZOTERO_ITEM CSL_CITATION {"citationID":"f9cDUUKO","properties":{"formattedCitation":"[2]","plainCitation":"[2]","noteIndex":0},"citationItems":[{"id":111,"uris":["http://zotero.org/users/18736471/items/AUMP2WYG"],"itemData":{"id":111,"type":"article-journal","abstract":"Peningkatan mutu pendidikan di perguruan tinggi merupakan urgensi yang mendesak untuksegera dilakukan perbaikan. Peningkatan mutu itu pada dasarnya dapat dilakukan dengan strategimerubah salah satu dari subsistem : manusia, struktur, teknologi, dan proses organisasi. Pendidikandan dunia kerja bukan hanya untuk menyiapkan lulusan yang siap kerja karena memiliki keterampilanatau keahlian yang dibutuhkan dunia industri. pendidikan mesti juga melatih lulusan untuk mampumandiri menjadi wirausaha yang membuka lapangan kerja bagi dirinya maupun orang lain. Pendidikandan dunia kerja jadi fokus yang penting saat ini. Untuk mewujudkannya, perlu sinergi dengan banyakpihak. Strategi peningkatan lulusan bermutu di perguruan tinggi, perubahan itu dilakukan padasubsistem manusia dan teknologi, yang meliputi: (1) mahasiswa yang di didik; (2) dosen sebagaipendidik dan pengajar; dan (3) sarana dan prasarana.Kata Kunci : Pendidikan, Peningkatan Mutu, Perguruan Tinggi","container-title":"Prosiding APTEKINDO","ISSN":"1907-2066","language":"en","source":"ejournal.undiksha.ac.id","title":"Peningkatan Mutu Pendidikan Di Perguruan Tinggi","URL":"https://ejournal.undiksha.ac.id/index.php/APTEKINDO/article/view/42","author":[{"family":"Chalid","given":"Surniati"}],"accessed":{"date-parts":[["2025",11,18]]},"issued":{"date-parts":[["2010"]]}}}],"schema":"https://github.com/citation-style-language/schema/raw/master/csl-citation.json"} </w:instrText>
      </w:r>
      <w:r w:rsidR="001B19B0">
        <w:rPr>
          <w:color w:val="000000"/>
          <w:sz w:val="20"/>
          <w:szCs w:val="20"/>
        </w:rPr>
        <w:fldChar w:fldCharType="separate"/>
      </w:r>
      <w:r w:rsidR="001B19B0" w:rsidRPr="001B19B0">
        <w:rPr>
          <w:sz w:val="20"/>
        </w:rPr>
        <w:t>[2]</w:t>
      </w:r>
      <w:r w:rsidR="001B19B0">
        <w:rPr>
          <w:color w:val="000000"/>
          <w:sz w:val="20"/>
          <w:szCs w:val="20"/>
        </w:rPr>
        <w:fldChar w:fldCharType="end"/>
      </w:r>
      <w:r w:rsidRPr="007062E8">
        <w:rPr>
          <w:color w:val="000000"/>
          <w:sz w:val="20"/>
          <w:szCs w:val="20"/>
        </w:rPr>
        <w:t xml:space="preserve">. Sistem Penjaminan Mutu Internal (SPMI) adalah salah satu instrumen yang dapat mendorong penyelenggaraan </w:t>
      </w:r>
      <w:proofErr w:type="spellStart"/>
      <w:r w:rsidRPr="007062E8">
        <w:rPr>
          <w:color w:val="000000"/>
          <w:sz w:val="20"/>
          <w:szCs w:val="20"/>
        </w:rPr>
        <w:t>Tridharma</w:t>
      </w:r>
      <w:proofErr w:type="spellEnd"/>
      <w:r w:rsidRPr="007062E8">
        <w:rPr>
          <w:color w:val="000000"/>
          <w:sz w:val="20"/>
          <w:szCs w:val="20"/>
        </w:rPr>
        <w:t xml:space="preserve"> perguruan tinggi yaitu pendidikan, pengabdian kepada </w:t>
      </w:r>
      <w:proofErr w:type="spellStart"/>
      <w:r w:rsidRPr="007062E8">
        <w:rPr>
          <w:color w:val="000000"/>
          <w:sz w:val="20"/>
          <w:szCs w:val="20"/>
        </w:rPr>
        <w:t>masyararakat</w:t>
      </w:r>
      <w:proofErr w:type="spellEnd"/>
      <w:r w:rsidRPr="007062E8">
        <w:rPr>
          <w:color w:val="000000"/>
          <w:sz w:val="20"/>
          <w:szCs w:val="20"/>
        </w:rPr>
        <w:t xml:space="preserve">, dan penelitian agar berjalan lebih baik </w:t>
      </w:r>
      <w:r w:rsidR="001B19B0">
        <w:rPr>
          <w:color w:val="000000"/>
          <w:sz w:val="20"/>
          <w:szCs w:val="20"/>
        </w:rPr>
        <w:fldChar w:fldCharType="begin"/>
      </w:r>
      <w:r w:rsidR="001B19B0">
        <w:rPr>
          <w:color w:val="000000"/>
          <w:sz w:val="20"/>
          <w:szCs w:val="20"/>
        </w:rPr>
        <w:instrText xml:space="preserve"> ADDIN ZOTERO_ITEM CSL_CITATION {"citationID":"rYfSW6Gx","properties":{"formattedCitation":"[3]","plainCitation":"[3]","noteIndex":0},"citationItems":[{"id":79,"uris":["http://zotero.org/users/18736471/items/F2AARKAH"],"itemData":{"id":79,"type":"article-journal","abstract":"Penelitian ini bertolak dari keterbatasannya pemahaman Tim Penjaminan Mutu Pendidikan Sekolah (TPMPS) terkait penerapan Sistim Penjaminan Mutu Internal Sekolah di SMKN 1 Bojong Gede. Permasalahan tersebut diharapkan dapat teratasi melalui kegiatan yang dilaksanakan oleh Kepala Sekolah terintegrasi dengan kegiatan pembinaan. Beranjak dari permasalahan tersebut maka sesungguhnya Kepala Sekolah dapat melakukan pembimbingan dan pendampingan terhadap TPMPS yang ada di sekolah melalui kegiatan supervisi yang dapat dilaksanakan secara individual atau kelompok dengan pendekatan kolaboratif dalam melaksanakan Sistim Penjaminan Mutu Pendidikan Internal sekolah, mulai dari tahap. Tujuan penelitian ini adalah terjadinya peningkatan aktivitas dan hasil unjuk kerja TPMPS dalam pemahaman dan penerapan SPMI sekolah yang akan berimplikasi pada peningkatan kemampuan dan kompetensi TPMPS yang tertuang pada Permendiknas Nomor 28 Tahun 2008, tentang Sistim Penjaminan Mutu Pendidikan Sekolah. Metode penelitian yang digunakan peneliti pada penelitian ini adalah penelitian tindakan (action research) sekolah yang dilaksanakan dalam 2 (dua) Siklus. Berdasarkan hasil penelitian tindakan yang dilakukan Kepala Sekolah dapat disimpulkan: (1) Melalui kegiatan pendampingan kolaboratif dan Focus Group Discussion (FGD) dapat meningkatan Aktivitas TPMPS dalam melaksanakan SPMI ; (2) Melalui kegiatan pendampingan kolaboratif dan Focus Group Discussion (FGD) dapat meningkatan hasil unjuk kerja TPMPS dalam melaksanakan SPMI di SMKN 1 Bojong Gede&amp;nbsp; pada Semester Ganjil Tahun Pelajaran 2020/2021. Selanjutnya peneliti merekomendasikan: Supervisi Kolaboratif dapat dilakukan oleh Kepala Sekolah terhadap guru dalam rangka perbaikan pembelajaran mulai dari tahap perencanaan kegiatan, pelaksanaan, pengamatan dan evaluasi serta refleksi, khususnya kepada guru-guru binaannya.","container-title":"Jurnal Syntax Fusion","DOI":"10.54543/fusion.v2i04.192","ISSN":"2775-6440","issue":"04","language":"en","license":"Copyright (c) 2022 Jurnal Syntax Fusion","page":"366-380","source":"fusion.rifainstitute.com","title":"Peningkatan Aktivitas Dan Hasil Unjuk Kerja Tim Dalam Menerapkan Dan Menyusun Dokumen Sistem Penjaminan Mutu Internal (SPMI)","volume":"2","author":[{"family":"Sihombing","given":"Aman"}],"issued":{"date-parts":[["2022",4,20]]}}}],"schema":"https://github.com/citation-style-language/schema/raw/master/csl-citation.json"} </w:instrText>
      </w:r>
      <w:r w:rsidR="001B19B0">
        <w:rPr>
          <w:color w:val="000000"/>
          <w:sz w:val="20"/>
          <w:szCs w:val="20"/>
        </w:rPr>
        <w:fldChar w:fldCharType="separate"/>
      </w:r>
      <w:r w:rsidR="001B19B0" w:rsidRPr="001B19B0">
        <w:rPr>
          <w:sz w:val="20"/>
        </w:rPr>
        <w:t>[3]</w:t>
      </w:r>
      <w:r w:rsidR="001B19B0">
        <w:rPr>
          <w:color w:val="000000"/>
          <w:sz w:val="20"/>
          <w:szCs w:val="20"/>
        </w:rPr>
        <w:fldChar w:fldCharType="end"/>
      </w:r>
      <w:r w:rsidRPr="007062E8">
        <w:rPr>
          <w:color w:val="000000"/>
          <w:sz w:val="20"/>
          <w:szCs w:val="20"/>
        </w:rPr>
        <w:t xml:space="preserve">. Salah satu fokus utama SPMI adalah pada dosen, karena dosen memegang peran strategis sebagai pendidik, peneliti dan pengabdi masyarakat </w:t>
      </w:r>
      <w:r w:rsidR="001B19B0">
        <w:rPr>
          <w:color w:val="000000"/>
          <w:sz w:val="20"/>
          <w:szCs w:val="20"/>
        </w:rPr>
        <w:fldChar w:fldCharType="begin"/>
      </w:r>
      <w:r w:rsidR="001B19B0">
        <w:rPr>
          <w:color w:val="000000"/>
          <w:sz w:val="20"/>
          <w:szCs w:val="20"/>
        </w:rPr>
        <w:instrText xml:space="preserve"> ADDIN ZOTERO_ITEM CSL_CITATION {"citationID":"bF8niPab","properties":{"formattedCitation":"[4]","plainCitation":"[4]","noteIndex":0},"citationItems":[{"id":50,"uris":["http://zotero.org/users/18736471/items/T34UP5IE"],"itemData":{"id":50,"type":"article-journal","DOI":"https://doi.org/10.21009/jep.v14i2.45809","title":"Urgensi Sistem Penjaminan Mutu Internal Terhadap Peningkatan Mutu Di Sekolah Tinggi Ilmu Kepolisian","author":[{"literal":"Zidni Husnorofik"},{"literal":"Riyadi Riyadi"}]}}],"schema":"https://github.com/citation-style-language/schema/raw/master/csl-citation.json"} </w:instrText>
      </w:r>
      <w:r w:rsidR="001B19B0">
        <w:rPr>
          <w:color w:val="000000"/>
          <w:sz w:val="20"/>
          <w:szCs w:val="20"/>
        </w:rPr>
        <w:fldChar w:fldCharType="separate"/>
      </w:r>
      <w:r w:rsidR="001B19B0" w:rsidRPr="001B19B0">
        <w:rPr>
          <w:sz w:val="20"/>
        </w:rPr>
        <w:t>[4]</w:t>
      </w:r>
      <w:r w:rsidR="001B19B0">
        <w:rPr>
          <w:color w:val="000000"/>
          <w:sz w:val="20"/>
          <w:szCs w:val="20"/>
        </w:rPr>
        <w:fldChar w:fldCharType="end"/>
      </w:r>
      <w:r w:rsidRPr="007062E8">
        <w:rPr>
          <w:color w:val="000000"/>
          <w:sz w:val="20"/>
          <w:szCs w:val="20"/>
        </w:rPr>
        <w:t xml:space="preserve"> Penerapan SPMI yang berkelanjutan dapat meningkatkan budaya mutu pada sebuah perguruan tinggi</w:t>
      </w:r>
      <w:r w:rsidR="001B19B0">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{"citationID":"sm5DyryJ","properties":{"formattedCitation":"[5]","plainCitation":"[5]","noteIndex":0},"citationItems":[{"id":52,"uris":["http://zotero.org/users/18736471/items/C56R5WE9"],"itemData":{"id":52,"type":"article-journal","container-title":"Universitas Mulawarman, Indonesia","DOI":"https://doi.org/10.54443/sibatik.v4i9.3370","ISSN":"2809-8544","title":"Analisis Penerapan Sistem Informasi Spmi Berbasis Digital Dalam Meningkatkan Efektivitas Audit Mutu Internal Di Universitas Mulawarman","volume":"4","author":[{"literal":"Ahmad Fitriadi"},{"literal":"Markas Wan"}],"issued":{"date-parts":[["2025"]]}}}],"schema":"https://github.com/citation-style-language/schema/raw/master/csl-citation.json"} </w:instrText>
      </w:r>
      <w:r w:rsidR="001B19B0">
        <w:rPr>
          <w:color w:val="000000"/>
          <w:sz w:val="20"/>
          <w:szCs w:val="20"/>
        </w:rPr>
        <w:fldChar w:fldCharType="separate"/>
      </w:r>
      <w:r w:rsidR="001B19B0" w:rsidRPr="001B19B0">
        <w:rPr>
          <w:sz w:val="20"/>
        </w:rPr>
        <w:t>[5]</w:t>
      </w:r>
      <w:r w:rsidR="001B19B0">
        <w:rPr>
          <w:color w:val="000000"/>
          <w:sz w:val="20"/>
          <w:szCs w:val="20"/>
        </w:rPr>
        <w:fldChar w:fldCharType="end"/>
      </w:r>
      <w:r w:rsidRPr="007062E8">
        <w:t xml:space="preserve"> </w:t>
      </w:r>
      <w:r w:rsidRPr="007062E8">
        <w:rPr>
          <w:color w:val="000000"/>
          <w:sz w:val="20"/>
          <w:szCs w:val="20"/>
        </w:rPr>
        <w:t>Sistem Penjaminan Mutu Internal (SPMI) di sebuah perguruan tinggi dilakukan secara bertahap dimulai dari perencanaan, evaluasi, perbaikan dan peningkatan mutu secara konsisten dan berkelanjutan untuk mencapai mutu yang diharapkan institusi dan Badan Standar Nasional Pendidikan Tinggi (BAN-PT) demi tercapainya pendidikan yang berkualitas</w:t>
      </w:r>
      <w:r w:rsidR="001B19B0">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{"citationID":"TnVUGaec","properties":{"formattedCitation":"[6]","plainCitation":"[6]","noteIndex":0},"citationItems":[{"id":51,"uris":["http://zotero.org/users/18736471/items/DSCX296E"],"itemData":{"id":51,"type":"article-journal","container-title":"UIN Sunan Gunung Djati Bandung, Indonesia","ISSN":"2302-1330","title":"Analisis Implementasi Sistem Penjaminan Mutu Internal  (SPMI) dan Sistem Penjaminan Mutu Eksternal (SPME) di  Sekolah Menengah Atas","volume":"14","author":[{"literal":"M. Shalahuddin"},{"literal":"Muhammad Miqdad Arromy"},{"literal":"Nurobiyanto"}],"issued":{"date-parts":[["2025"]]}}}],"schema":"https://github.com/citation-style-language/schema/raw/master/csl-citation.json"} </w:instrText>
      </w:r>
      <w:r w:rsidR="001B19B0">
        <w:rPr>
          <w:color w:val="000000"/>
          <w:sz w:val="20"/>
          <w:szCs w:val="20"/>
        </w:rPr>
        <w:fldChar w:fldCharType="separate"/>
      </w:r>
      <w:r w:rsidR="001B19B0" w:rsidRPr="001B19B0">
        <w:rPr>
          <w:sz w:val="20"/>
        </w:rPr>
        <w:t>[6]</w:t>
      </w:r>
      <w:r w:rsidR="001B19B0">
        <w:rPr>
          <w:color w:val="000000"/>
          <w:sz w:val="20"/>
          <w:szCs w:val="20"/>
        </w:rPr>
        <w:fldChar w:fldCharType="end"/>
      </w:r>
      <w:r w:rsidRPr="007062E8">
        <w:rPr>
          <w:color w:val="000000"/>
          <w:sz w:val="20"/>
          <w:szCs w:val="20"/>
        </w:rPr>
        <w:t xml:space="preserve"> SPMI merupakan instrumen penting dalam menjamin kualitas pendidikan tinggi karena melalui sistem ini setiap aspek penyelenggaraan perguruan tinggi dapat terukur, terarah, dan senantiasa ditingkatkan</w:t>
      </w:r>
      <w:r w:rsidR="00FD3189">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{"citationID":"5xdkK2rj","properties":{"formattedCitation":"[7]","plainCitation":"[7]","noteIndex":0},"citationItems":[{"id":66,"uris":["http://zotero.org/users/18736471/items/MB5LSL2F"],"itemData":{"id":66,"type":"article-journal","abstract":"Tujuan dari penelitian ini adalah untuk menganalisis implementasi sistem penjaminan mutu pada Perguruan Tinggi Swasta (PTS) di Wilayah Jawa Timur. Jenis penelitian ini adalah penelitian desriptif kuatitatif. Populasi penelitian sebanyak 317 Perguruan Tinggi Swasta di Wilayah Jawa Timur. Sampel penelitian sebanyak 317 PTS, sama jumlahnya dengan populasi, dengan menggunakan teknik sampling sensus.Teknis pengumpulan data menggunakan kuesioner yang disebarkan melalui google form. Teknik analisis data menggunakan kuantitatif deskriptif. Hasil penelitian ini adalah: 1) Lemahnya komitmen dari otoritas Perguruan Tinggi yang terutama disebabkan oleh komitmen pemimpin yang kurang optimal. 2) Keterbatasan jumlah dan kompetensi SDM terutama ketua program studi yang memiliki kesadaran pentingnya budaya mutu dalam penyelenggaraan pendidikan. 4) Penolakan yang cukup kuat terhadap setiap perubahan, termasuk perubahan ke arah perbaikan mutu, dari pejabat struktural, dosen, maupun tenaga kependidikan. 5) Kurangnya sosialisasi kepada seluruh sivitas akademika terutama dosen, sehingga berkembang pemahaman bahwa urusan penjaminan mutu hanya tugas Pimpinan atau para pejabat struktural. 6) Kelemahan dalam merumuskan isi kebijakan, standar dan manual SPMI, termasuk kelemahan dalam pelaksanaan audit mutu. 7) Keterbatasan sumber daya Perguruan Tinggi Swasta sehingga penjaminan mutu belum menjadi agenda penting.","container-title":"JURNAL DIMENSI","DOI":"10.33373/dms.v10i3.4342","ISSN":"2599-0004","issue":"3","language":"en","license":"Copyright (c) 2022 JURNAL DIMENSI","page":"665-673","source":"www.journal.unrika.ac.id","title":"Implementasi Sistem Penjaminan Mutu Pada Perguruan Tinggi Swasta Di Wilayah Jawa Timur","volume":"10","author":[{"family":"Winarso","given":"Widyo"}],"issued":{"date-parts":[["2021",11,29]]}}}],"schema":"https://github.com/citation-style-language/schema/raw/master/csl-citation.json"} </w:instrText>
      </w:r>
      <w:r w:rsidR="001B19B0">
        <w:rPr>
          <w:color w:val="000000"/>
          <w:sz w:val="20"/>
          <w:szCs w:val="20"/>
        </w:rPr>
        <w:fldChar w:fldCharType="separate"/>
      </w:r>
      <w:r w:rsidR="001B19B0" w:rsidRPr="001B19B0">
        <w:rPr>
          <w:sz w:val="20"/>
        </w:rPr>
        <w:t>[7]</w:t>
      </w:r>
      <w:r w:rsidR="001B19B0">
        <w:rPr>
          <w:color w:val="000000"/>
          <w:sz w:val="20"/>
          <w:szCs w:val="20"/>
        </w:rPr>
        <w:fldChar w:fldCharType="end"/>
      </w:r>
      <w:r w:rsidR="001B19B0">
        <w:rPr>
          <w:color w:val="000000"/>
          <w:sz w:val="20"/>
          <w:szCs w:val="20"/>
        </w:rPr>
        <w:t>.</w:t>
      </w:r>
      <w:r w:rsidRPr="007062E8">
        <w:rPr>
          <w:color w:val="000000"/>
          <w:sz w:val="20"/>
          <w:szCs w:val="20"/>
        </w:rPr>
        <w:t xml:space="preserve"> </w:t>
      </w:r>
      <w:r w:rsidR="00FD3189">
        <w:rPr>
          <w:color w:val="000000"/>
          <w:sz w:val="20"/>
          <w:szCs w:val="20"/>
        </w:rPr>
        <w:t>F</w:t>
      </w:r>
      <w:r w:rsidRPr="007062E8">
        <w:rPr>
          <w:color w:val="000000"/>
          <w:sz w:val="20"/>
          <w:szCs w:val="20"/>
        </w:rPr>
        <w:t>okus utama SPMI</w:t>
      </w:r>
      <w:r w:rsidR="00FD3189">
        <w:rPr>
          <w:color w:val="000000"/>
          <w:sz w:val="20"/>
          <w:szCs w:val="20"/>
        </w:rPr>
        <w:t xml:space="preserve"> salah satunya</w:t>
      </w:r>
      <w:r w:rsidRPr="007062E8">
        <w:rPr>
          <w:color w:val="000000"/>
          <w:sz w:val="20"/>
          <w:szCs w:val="20"/>
        </w:rPr>
        <w:t xml:space="preserve"> adalah pada dosen, mengingat mereka memegang peran strategis sebagai pendidik, peneliti, dan pengabdi masyarakat . </w:t>
      </w:r>
      <w:r w:rsidR="00FD3189">
        <w:rPr>
          <w:color w:val="000000"/>
          <w:sz w:val="20"/>
          <w:szCs w:val="20"/>
        </w:rPr>
        <w:t>P</w:t>
      </w:r>
      <w:r w:rsidRPr="007062E8">
        <w:rPr>
          <w:color w:val="000000"/>
          <w:sz w:val="20"/>
          <w:szCs w:val="20"/>
        </w:rPr>
        <w:t>enerapan SPMI</w:t>
      </w:r>
      <w:r w:rsidR="00FD3189">
        <w:rPr>
          <w:color w:val="000000"/>
          <w:sz w:val="20"/>
          <w:szCs w:val="20"/>
        </w:rPr>
        <w:t xml:space="preserve"> di </w:t>
      </w:r>
      <w:r w:rsidRPr="007062E8">
        <w:rPr>
          <w:color w:val="000000"/>
          <w:sz w:val="20"/>
          <w:szCs w:val="20"/>
        </w:rPr>
        <w:t xml:space="preserve">perguruan tinggi dapat memastikan bahwa kompetensi dosen terus berkembang sesuai standar yang ditetapkan, sehingga mutu pembelajaran dan </w:t>
      </w:r>
      <w:proofErr w:type="spellStart"/>
      <w:r w:rsidRPr="007062E8">
        <w:rPr>
          <w:color w:val="000000"/>
          <w:sz w:val="20"/>
          <w:szCs w:val="20"/>
        </w:rPr>
        <w:t>Tridharma</w:t>
      </w:r>
      <w:proofErr w:type="spellEnd"/>
      <w:r w:rsidRPr="007062E8">
        <w:rPr>
          <w:color w:val="000000"/>
          <w:sz w:val="20"/>
          <w:szCs w:val="20"/>
        </w:rPr>
        <w:t xml:space="preserve"> perguruan tinggi dapat tercapai secara optimal.</w:t>
      </w:r>
    </w:p>
    <w:p w14:paraId="6BD5720F" w14:textId="03DAA5C6" w:rsidR="007062E8" w:rsidRDefault="007062E8" w:rsidP="005C3A0D">
      <w:pPr>
        <w:pBdr>
          <w:top w:val="nil"/>
          <w:left w:val="nil"/>
          <w:bottom w:val="nil"/>
          <w:right w:val="nil"/>
          <w:between w:val="nil"/>
        </w:pBdr>
        <w:ind w:firstLine="288"/>
        <w:jc w:val="both"/>
        <w:rPr>
          <w:color w:val="000000"/>
          <w:sz w:val="20"/>
          <w:szCs w:val="20"/>
        </w:rPr>
      </w:pPr>
      <w:r w:rsidRPr="007062E8">
        <w:rPr>
          <w:color w:val="000000"/>
          <w:sz w:val="20"/>
          <w:szCs w:val="20"/>
        </w:rPr>
        <w:lastRenderedPageBreak/>
        <w:t>Penjaminan mut</w:t>
      </w:r>
      <w:r w:rsidR="00FD3189">
        <w:rPr>
          <w:color w:val="000000"/>
          <w:sz w:val="20"/>
          <w:szCs w:val="20"/>
        </w:rPr>
        <w:t>u</w:t>
      </w:r>
      <w:r w:rsidRPr="007062E8">
        <w:rPr>
          <w:color w:val="000000"/>
          <w:sz w:val="20"/>
          <w:szCs w:val="20"/>
        </w:rPr>
        <w:t xml:space="preserve"> di perguruan tinggi dapat dilakukan dengan berbagai macam model </w:t>
      </w:r>
      <w:proofErr w:type="spellStart"/>
      <w:r w:rsidRPr="007062E8">
        <w:rPr>
          <w:color w:val="000000"/>
          <w:sz w:val="20"/>
          <w:szCs w:val="20"/>
        </w:rPr>
        <w:t>manajamen</w:t>
      </w:r>
      <w:proofErr w:type="spellEnd"/>
      <w:r w:rsidRPr="007062E8">
        <w:rPr>
          <w:color w:val="000000"/>
          <w:sz w:val="20"/>
          <w:szCs w:val="20"/>
        </w:rPr>
        <w:t xml:space="preserve"> kendali mutu. </w:t>
      </w:r>
      <w:r w:rsidR="00FD3189">
        <w:rPr>
          <w:color w:val="000000"/>
          <w:sz w:val="20"/>
          <w:szCs w:val="20"/>
        </w:rPr>
        <w:t>P</w:t>
      </w:r>
      <w:r w:rsidR="00F03E00" w:rsidRPr="007062E8">
        <w:rPr>
          <w:color w:val="000000"/>
          <w:sz w:val="20"/>
          <w:szCs w:val="20"/>
        </w:rPr>
        <w:t xml:space="preserve">enetapan, pelaksanaan, evaluasi, pengendalian, peningkatan </w:t>
      </w:r>
      <w:r w:rsidRPr="007062E8">
        <w:rPr>
          <w:color w:val="000000"/>
          <w:sz w:val="20"/>
          <w:szCs w:val="20"/>
        </w:rPr>
        <w:t xml:space="preserve">(PPEPP) </w:t>
      </w:r>
      <w:r w:rsidR="00F03E00" w:rsidRPr="00F03E00">
        <w:rPr>
          <w:color w:val="000000"/>
          <w:sz w:val="20"/>
          <w:szCs w:val="20"/>
        </w:rPr>
        <w:t>merupakan model manajemen mutu yang dirancang untuk mendorong terwujudnya peningkatan berkelanjutan (</w:t>
      </w:r>
      <w:proofErr w:type="spellStart"/>
      <w:r w:rsidR="00F03E00" w:rsidRPr="00F03E00">
        <w:rPr>
          <w:i/>
          <w:iCs/>
          <w:color w:val="000000"/>
          <w:sz w:val="20"/>
          <w:szCs w:val="20"/>
        </w:rPr>
        <w:t>continuous</w:t>
      </w:r>
      <w:proofErr w:type="spellEnd"/>
      <w:r w:rsidR="00F03E00" w:rsidRPr="00F03E00">
        <w:rPr>
          <w:i/>
          <w:iCs/>
          <w:color w:val="000000"/>
          <w:sz w:val="20"/>
          <w:szCs w:val="20"/>
        </w:rPr>
        <w:t xml:space="preserve"> </w:t>
      </w:r>
      <w:proofErr w:type="spellStart"/>
      <w:r w:rsidR="00F03E00" w:rsidRPr="00F03E00">
        <w:rPr>
          <w:i/>
          <w:iCs/>
          <w:color w:val="000000"/>
          <w:sz w:val="20"/>
          <w:szCs w:val="20"/>
        </w:rPr>
        <w:t>improvement</w:t>
      </w:r>
      <w:proofErr w:type="spellEnd"/>
      <w:r w:rsidR="00F03E00" w:rsidRPr="00F03E00">
        <w:rPr>
          <w:color w:val="000000"/>
          <w:sz w:val="20"/>
          <w:szCs w:val="20"/>
        </w:rPr>
        <w:t>) dalam penyelenggaraan pendidikan tinggi</w:t>
      </w:r>
      <w:r w:rsidRPr="007062E8">
        <w:rPr>
          <w:color w:val="000000"/>
          <w:sz w:val="20"/>
          <w:szCs w:val="20"/>
        </w:rPr>
        <w:t xml:space="preserve">. </w:t>
      </w:r>
      <w:r w:rsidR="00F16C8B" w:rsidRPr="00F16C8B">
        <w:rPr>
          <w:color w:val="000000"/>
          <w:sz w:val="20"/>
          <w:szCs w:val="20"/>
        </w:rPr>
        <w:t xml:space="preserve">Ketentuan mengenai penerapan manajemen pengendalian </w:t>
      </w:r>
      <w:r w:rsidR="00F16C8B">
        <w:rPr>
          <w:color w:val="000000"/>
          <w:sz w:val="20"/>
          <w:szCs w:val="20"/>
        </w:rPr>
        <w:t xml:space="preserve">mutu dengan siklus PPEPP tercantum dalam </w:t>
      </w:r>
      <w:r w:rsidR="00F16C8B" w:rsidRPr="00F16C8B">
        <w:rPr>
          <w:color w:val="000000"/>
          <w:sz w:val="20"/>
          <w:szCs w:val="20"/>
        </w:rPr>
        <w:t xml:space="preserve">Pasal 52 ayat (2) </w:t>
      </w:r>
      <w:proofErr w:type="spellStart"/>
      <w:r w:rsidR="00F16C8B" w:rsidRPr="00F16C8B">
        <w:rPr>
          <w:color w:val="000000"/>
          <w:sz w:val="20"/>
          <w:szCs w:val="20"/>
        </w:rPr>
        <w:t>Undang-Undang</w:t>
      </w:r>
      <w:proofErr w:type="spellEnd"/>
      <w:r w:rsidR="00F16C8B" w:rsidRPr="00F16C8B">
        <w:rPr>
          <w:color w:val="000000"/>
          <w:sz w:val="20"/>
          <w:szCs w:val="20"/>
        </w:rPr>
        <w:t xml:space="preserve"> Nomor 12 Tahun 2012 sebagai bagian dari sistem penjaminan mutu pendidikan tinggi</w:t>
      </w:r>
      <w:r w:rsidR="00FD3189">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OfJq8ibW","properties":{"formattedCitation":"[8]","plainCitation":"[8]","noteIndex":0},"citationItems":[{"id":53,"uris":["http://zotero.org/users/18736471/items/DJ3C4EVG"],"itemData":{"id":53,"type":"book","ISBN":"978-602-5994-49-4","number-of-pages":"31","publisher":"CV. Berkah Prima","title":"Sistem Pengelolaan Microteaching Dengan Siklus Perencanaan, Pelaksanaan, Evaluasi, Pengendalian, Peningkatan (ppepp) Untuk Meningkatkan Keterampilan Mengajara Mahasiswa Calon Guru","author":[{"literal":"Armansyah Lubis"},{"literal":"Hanafi"}],"issued":{"date-parts":[["2019"]]}}}],"schema":"https://github.com/citation-style-language/schema/raw/master/csl-citation.json"} </w:instrText>
      </w:r>
      <w:r w:rsidR="001B19B0">
        <w:rPr>
          <w:color w:val="000000"/>
          <w:sz w:val="20"/>
          <w:szCs w:val="20"/>
        </w:rPr>
        <w:fldChar w:fldCharType="separate"/>
      </w:r>
      <w:r w:rsidR="001B19B0" w:rsidRPr="001B19B0">
        <w:rPr>
          <w:sz w:val="20"/>
        </w:rPr>
        <w:t>[8]</w:t>
      </w:r>
      <w:r w:rsidR="001B19B0">
        <w:rPr>
          <w:color w:val="000000"/>
          <w:sz w:val="20"/>
          <w:szCs w:val="20"/>
        </w:rPr>
        <w:fldChar w:fldCharType="end"/>
      </w:r>
      <w:r w:rsidR="00220293">
        <w:rPr>
          <w:color w:val="000000"/>
          <w:sz w:val="20"/>
          <w:szCs w:val="20"/>
        </w:rPr>
        <w:t>.</w:t>
      </w:r>
      <w:r w:rsidRPr="007062E8">
        <w:rPr>
          <w:color w:val="000000"/>
          <w:sz w:val="20"/>
          <w:szCs w:val="20"/>
        </w:rPr>
        <w:t xml:space="preserve"> Mekanisme Sistem Penjaminan Mutu (SPM) diawali Perguruan Tinggi dengan mengimplementasikan SPMI melalui siklus PPEPP yaitu terdiri dari. Tahap pertama adalah Penetapan (P), yaitu proses merumuskan dan menetapkan standar mutu, yang merupakan gabungan dari Standar Nasional Pendidikan Tinggi (SN Dikti) dan standar spesifik yang dikembangkan oleh setiap perguruan tinggi. </w:t>
      </w:r>
      <w:r w:rsidR="00B056C8">
        <w:rPr>
          <w:color w:val="000000"/>
          <w:sz w:val="20"/>
          <w:szCs w:val="20"/>
        </w:rPr>
        <w:t>Pada tahap Pelaksanaan (P) seluruh aktivitas akademik dan non-akademik dilaksanakan sebagai upaya pemenuhan standar mutu yang telah dirumuskan</w:t>
      </w:r>
      <w:r w:rsidRPr="007062E8">
        <w:rPr>
          <w:color w:val="000000"/>
          <w:sz w:val="20"/>
          <w:szCs w:val="20"/>
        </w:rPr>
        <w:t>.</w:t>
      </w:r>
      <w:r w:rsidR="00B056C8">
        <w:rPr>
          <w:color w:val="000000"/>
          <w:sz w:val="20"/>
          <w:szCs w:val="20"/>
        </w:rPr>
        <w:t xml:space="preserve"> Proses pelaksanaan kemudian dievaluasi melalui Audit Mutu Internal (AMI) untuk menilai kesesua</w:t>
      </w:r>
      <w:r w:rsidR="005C3A0D">
        <w:rPr>
          <w:color w:val="000000"/>
          <w:sz w:val="20"/>
          <w:szCs w:val="20"/>
        </w:rPr>
        <w:t>ia</w:t>
      </w:r>
      <w:r w:rsidR="00B056C8">
        <w:rPr>
          <w:color w:val="000000"/>
          <w:sz w:val="20"/>
          <w:szCs w:val="20"/>
        </w:rPr>
        <w:t>n antara pelaksanaan dan standar</w:t>
      </w:r>
      <w:r w:rsidR="005C3A0D">
        <w:rPr>
          <w:color w:val="000000"/>
          <w:sz w:val="20"/>
          <w:szCs w:val="20"/>
        </w:rPr>
        <w:t>. Hasil evaluasi tersebut kemudian dijadikan dasar untuk melakukan pengendalian mutu.</w:t>
      </w:r>
      <w:r w:rsidRPr="007062E8">
        <w:rPr>
          <w:color w:val="000000"/>
          <w:sz w:val="20"/>
          <w:szCs w:val="20"/>
        </w:rPr>
        <w:t xml:space="preserve"> </w:t>
      </w:r>
      <w:r w:rsidR="005C3A0D">
        <w:rPr>
          <w:color w:val="000000"/>
          <w:sz w:val="20"/>
          <w:szCs w:val="20"/>
        </w:rPr>
        <w:t xml:space="preserve">Pada </w:t>
      </w:r>
      <w:r w:rsidRPr="007062E8">
        <w:rPr>
          <w:color w:val="000000"/>
          <w:sz w:val="20"/>
          <w:szCs w:val="20"/>
        </w:rPr>
        <w:t>tahap Peningkatan</w:t>
      </w:r>
      <w:r w:rsidR="00B056C8">
        <w:rPr>
          <w:color w:val="000000"/>
          <w:sz w:val="20"/>
          <w:szCs w:val="20"/>
        </w:rPr>
        <w:t xml:space="preserve"> </w:t>
      </w:r>
      <w:r w:rsidRPr="007062E8">
        <w:rPr>
          <w:color w:val="000000"/>
          <w:sz w:val="20"/>
          <w:szCs w:val="20"/>
        </w:rPr>
        <w:t>(P) bertujuan untuk terus-menerus menyempurnakan dan menaikkan level standar mutu agar menjadi lebih tinggi dari sebelumnya, sehingga tercipta budaya perbaikan yang berkelanjutan. Manajemen kendali mutu yang dikenal dengan PPEPP merupakan adopsi dari PDSA (</w:t>
      </w:r>
      <w:r w:rsidRPr="00B979F0">
        <w:rPr>
          <w:i/>
          <w:iCs/>
          <w:color w:val="000000"/>
          <w:sz w:val="20"/>
          <w:szCs w:val="20"/>
        </w:rPr>
        <w:t>Plan-Do-Study-</w:t>
      </w:r>
      <w:proofErr w:type="spellStart"/>
      <w:r w:rsidRPr="00B979F0">
        <w:rPr>
          <w:i/>
          <w:iCs/>
          <w:color w:val="000000"/>
          <w:sz w:val="20"/>
          <w:szCs w:val="20"/>
        </w:rPr>
        <w:t>Act</w:t>
      </w:r>
      <w:proofErr w:type="spellEnd"/>
      <w:r w:rsidRPr="007062E8">
        <w:rPr>
          <w:color w:val="000000"/>
          <w:sz w:val="20"/>
          <w:szCs w:val="20"/>
        </w:rPr>
        <w:t>). Teori PDSA (Plan-Do-Study-</w:t>
      </w:r>
      <w:proofErr w:type="spellStart"/>
      <w:r w:rsidRPr="007062E8">
        <w:rPr>
          <w:color w:val="000000"/>
          <w:sz w:val="20"/>
          <w:szCs w:val="20"/>
        </w:rPr>
        <w:t>Act</w:t>
      </w:r>
      <w:proofErr w:type="spellEnd"/>
      <w:r w:rsidRPr="007062E8">
        <w:rPr>
          <w:color w:val="000000"/>
          <w:sz w:val="20"/>
          <w:szCs w:val="20"/>
        </w:rPr>
        <w:t xml:space="preserve">) awalnya diperkenalkan oleh Walter A. </w:t>
      </w:r>
      <w:proofErr w:type="spellStart"/>
      <w:r w:rsidRPr="007062E8">
        <w:rPr>
          <w:color w:val="000000"/>
          <w:sz w:val="20"/>
          <w:szCs w:val="20"/>
        </w:rPr>
        <w:t>Shewhart</w:t>
      </w:r>
      <w:proofErr w:type="spellEnd"/>
      <w:r w:rsidRPr="007062E8">
        <w:rPr>
          <w:color w:val="000000"/>
          <w:sz w:val="20"/>
          <w:szCs w:val="20"/>
        </w:rPr>
        <w:t xml:space="preserve"> sebagai bagian dari siklus perbaikan kualitas yang dikenal sebagai </w:t>
      </w:r>
      <w:proofErr w:type="spellStart"/>
      <w:r w:rsidRPr="007062E8">
        <w:rPr>
          <w:color w:val="000000"/>
          <w:sz w:val="20"/>
          <w:szCs w:val="20"/>
        </w:rPr>
        <w:t>Shewhart</w:t>
      </w:r>
      <w:proofErr w:type="spellEnd"/>
      <w:r w:rsidRPr="007062E8">
        <w:rPr>
          <w:color w:val="000000"/>
          <w:sz w:val="20"/>
          <w:szCs w:val="20"/>
        </w:rPr>
        <w:t xml:space="preserve"> atau PDCA (</w:t>
      </w:r>
      <w:r w:rsidRPr="00B979F0">
        <w:rPr>
          <w:i/>
          <w:iCs/>
          <w:color w:val="000000"/>
          <w:sz w:val="20"/>
          <w:szCs w:val="20"/>
        </w:rPr>
        <w:t>Plan-Do-</w:t>
      </w:r>
      <w:proofErr w:type="spellStart"/>
      <w:r w:rsidRPr="00B979F0">
        <w:rPr>
          <w:i/>
          <w:iCs/>
          <w:color w:val="000000"/>
          <w:sz w:val="20"/>
          <w:szCs w:val="20"/>
        </w:rPr>
        <w:t>Check</w:t>
      </w:r>
      <w:proofErr w:type="spellEnd"/>
      <w:r w:rsidRPr="00B979F0">
        <w:rPr>
          <w:i/>
          <w:iCs/>
          <w:color w:val="000000"/>
          <w:sz w:val="20"/>
          <w:szCs w:val="20"/>
        </w:rPr>
        <w:t>-</w:t>
      </w:r>
      <w:proofErr w:type="spellStart"/>
      <w:r w:rsidRPr="00B979F0">
        <w:rPr>
          <w:i/>
          <w:iCs/>
          <w:color w:val="000000"/>
          <w:sz w:val="20"/>
          <w:szCs w:val="20"/>
        </w:rPr>
        <w:t>Act</w:t>
      </w:r>
      <w:proofErr w:type="spellEnd"/>
      <w:r w:rsidRPr="007062E8">
        <w:rPr>
          <w:color w:val="000000"/>
          <w:sz w:val="20"/>
          <w:szCs w:val="20"/>
        </w:rPr>
        <w:t>)</w:t>
      </w:r>
      <w:r w:rsidR="00FD3189">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{"citationID":"j0AOTxXN","properties":{"formattedCitation":"[9]","plainCitation":"[9]","noteIndex":0},"citationItems":[{"id":127,"uris":["http://zotero.org/users/18736471/items/LEFI4633"],"itemData":{"id":127,"type":"webpage","title":"Plan, Do, Study, Act (PDSA) | 23 | Implementation Science | Jeffrey Br","URL":"https://www.taylorfrancis.com/chapters/edit/10.4324/9781003109945-23/plan-study-act-pdsa-jeffrey-braithwaite","accessed":{"date-parts":[["2025",11,23]]}}}],"schema":"https://github.com/citation-style-language/schema/raw/master/csl-citation.json"} </w:instrText>
      </w:r>
      <w:r w:rsidR="001B19B0">
        <w:rPr>
          <w:color w:val="000000"/>
          <w:sz w:val="20"/>
          <w:szCs w:val="20"/>
        </w:rPr>
        <w:fldChar w:fldCharType="separate"/>
      </w:r>
      <w:r w:rsidR="001B19B0" w:rsidRPr="001B19B0">
        <w:rPr>
          <w:sz w:val="20"/>
        </w:rPr>
        <w:t>[9]</w:t>
      </w:r>
      <w:r w:rsidR="001B19B0">
        <w:rPr>
          <w:color w:val="000000"/>
          <w:sz w:val="20"/>
          <w:szCs w:val="20"/>
        </w:rPr>
        <w:fldChar w:fldCharType="end"/>
      </w:r>
    </w:p>
    <w:p w14:paraId="76B2B7D3" w14:textId="28FAE461" w:rsidR="007062E8" w:rsidRDefault="007062E8" w:rsidP="001B19B0">
      <w:pPr>
        <w:pBdr>
          <w:top w:val="nil"/>
          <w:left w:val="nil"/>
          <w:bottom w:val="nil"/>
          <w:right w:val="nil"/>
          <w:between w:val="nil"/>
        </w:pBdr>
        <w:ind w:firstLine="288"/>
        <w:jc w:val="both"/>
        <w:rPr>
          <w:color w:val="000000"/>
          <w:sz w:val="20"/>
          <w:szCs w:val="20"/>
        </w:rPr>
      </w:pPr>
      <w:r w:rsidRPr="007062E8">
        <w:rPr>
          <w:color w:val="000000"/>
          <w:sz w:val="20"/>
          <w:szCs w:val="20"/>
        </w:rPr>
        <w:t xml:space="preserve">Dosen memiliki peranan sentral sebagai ujuk tombak dan penentu utama kualitas sebuah institusi </w:t>
      </w:r>
      <w:r w:rsidR="001B19B0">
        <w:rPr>
          <w:color w:val="000000"/>
          <w:sz w:val="20"/>
          <w:szCs w:val="20"/>
        </w:rPr>
        <w:fldChar w:fldCharType="begin"/>
      </w:r>
      <w:r w:rsidR="001B19B0">
        <w:rPr>
          <w:color w:val="000000"/>
          <w:sz w:val="20"/>
          <w:szCs w:val="20"/>
        </w:rPr>
        <w:instrText xml:space="preserve"> ADDIN ZOTERO_ITEM CSL_CITATION {"citationID":"X3quSTcX","properties":{"formattedCitation":"[10]","plainCitation":"[10]","noteIndex":0},"citationItems":[{"id":59,"uris":["http://zotero.org/users/18736471/items/BTMB2JMP"],"itemData":{"id":59,"type":"webpage","title":"Produktivitas Dosen Dalam Pelaksanaan Tri Dharma Perguruan Tinggi (Studi Pada Sekolah Tinggi Teknologi YBSI Tasikmalaya) | ATRABIS Jurnal Administrasi Bisnis (e-Journal)","URL":"https://jurnal.plb.ac.id/index.php/atrabis/article/view/1007","author":[{"literal":"Arip Budiman"}],"accessed":{"date-parts":[["2025",11,5]]},"issued":{"date-parts":[["2023"]]}}}],"schema":"https://github.com/citation-style-language/schema/raw/master/csl-citation.json"} </w:instrText>
      </w:r>
      <w:r w:rsidR="001B19B0">
        <w:rPr>
          <w:color w:val="000000"/>
          <w:sz w:val="20"/>
          <w:szCs w:val="20"/>
        </w:rPr>
        <w:fldChar w:fldCharType="separate"/>
      </w:r>
      <w:r w:rsidR="001B19B0" w:rsidRPr="001B19B0">
        <w:rPr>
          <w:sz w:val="20"/>
        </w:rPr>
        <w:t>[10]</w:t>
      </w:r>
      <w:r w:rsidR="001B19B0">
        <w:rPr>
          <w:color w:val="000000"/>
          <w:sz w:val="20"/>
          <w:szCs w:val="20"/>
        </w:rPr>
        <w:fldChar w:fldCharType="end"/>
      </w:r>
      <w:r w:rsidRPr="007062E8">
        <w:rPr>
          <w:color w:val="000000"/>
          <w:sz w:val="20"/>
          <w:szCs w:val="20"/>
        </w:rPr>
        <w:t xml:space="preserve"> keberhasilan proses belajar mengajar serta bagusnya lulusan yang dihasilkan secara langsung bergantung pada penguasaan empat kompetensi inti dosen, yang mencakup kompetensi </w:t>
      </w:r>
      <w:proofErr w:type="spellStart"/>
      <w:r w:rsidRPr="007062E8">
        <w:rPr>
          <w:color w:val="000000"/>
          <w:sz w:val="20"/>
          <w:szCs w:val="20"/>
        </w:rPr>
        <w:t>pedagogik</w:t>
      </w:r>
      <w:proofErr w:type="spellEnd"/>
      <w:r w:rsidRPr="007062E8">
        <w:rPr>
          <w:color w:val="000000"/>
          <w:sz w:val="20"/>
          <w:szCs w:val="20"/>
        </w:rPr>
        <w:t xml:space="preserve">, profesional, kepribadian, dan sosial </w:t>
      </w:r>
      <w:r w:rsidR="001B19B0">
        <w:rPr>
          <w:color w:val="000000"/>
          <w:sz w:val="20"/>
          <w:szCs w:val="20"/>
        </w:rPr>
        <w:fldChar w:fldCharType="begin"/>
      </w:r>
      <w:r w:rsidR="001B19B0">
        <w:rPr>
          <w:color w:val="000000"/>
          <w:sz w:val="20"/>
          <w:szCs w:val="20"/>
        </w:rPr>
        <w:instrText xml:space="preserve"> ADDIN ZOTERO_ITEM CSL_CITATION {"citationID":"50AlervC","properties":{"formattedCitation":"[11]","plainCitation":"[11]","noteIndex":0},"citationItems":[{"id":62,"uris":["http://zotero.org/users/18736471/items/CUS3KRE2"],"itemData":{"id":62,"type":"article-journal","abstract":": Penenelitian ini bertujuan untuk memberikan gambaran mengenai betapa pentingnya kompetensi pedagogik guru di abad 21. Metode penelitian yang digunakan penulis yaitu menggunakan pendekatan kualitatif dengan studi literatur, mencari semua informasi diberbagai sumber seperti jurnal-jurnal dan buku atau pun dokumen lain. Hasil penelitian menunjukkan bahwa pada abad 21, banyak tantangan yang harus dihadapi oleh guru. Maka untuk menghadapi abad 21 ini, guru diwajibkan untuk meningkatkan kemampuan dan kompetensi pedagogik.Kata Kunci: Abad 21, tantangan guru, peningkatan pedagogik, peningkatan profesionalitas guru.","container-title":"Equilibrium: Jurnal Penelitian Pendidikan dan Ekonomi","DOI":"10.25134/equi.v18i2.4154","issue":"02","language":"en","license":"Copyright (c) 2021 Equilibrium: Jurnal Penelitian Pendidikan dan Ekonomi","page":"188-195","source":"journal.uniku.ac.id","title":"Abad 21 Pentingnya Kompetensi Pedagogik Guru","volume":"18","author":[{"family":"Somantri","given":"Diki"}],"issued":{"date-parts":[["2021",7,24]]}}}],"schema":"https://github.com/citation-style-language/schema/raw/master/csl-citation.json"} </w:instrText>
      </w:r>
      <w:r w:rsidR="001B19B0">
        <w:rPr>
          <w:color w:val="000000"/>
          <w:sz w:val="20"/>
          <w:szCs w:val="20"/>
        </w:rPr>
        <w:fldChar w:fldCharType="separate"/>
      </w:r>
      <w:r w:rsidR="001B19B0" w:rsidRPr="001B19B0">
        <w:rPr>
          <w:sz w:val="20"/>
        </w:rPr>
        <w:t>[11]</w:t>
      </w:r>
      <w:r w:rsidR="001B19B0">
        <w:rPr>
          <w:color w:val="000000"/>
          <w:sz w:val="20"/>
          <w:szCs w:val="20"/>
        </w:rPr>
        <w:fldChar w:fldCharType="end"/>
      </w:r>
      <w:r w:rsidR="00FD3189">
        <w:rPr>
          <w:color w:val="000000"/>
          <w:sz w:val="20"/>
          <w:szCs w:val="20"/>
        </w:rPr>
        <w:t>.</w:t>
      </w:r>
      <w:r w:rsidRPr="007062E8">
        <w:rPr>
          <w:color w:val="000000"/>
          <w:sz w:val="20"/>
          <w:szCs w:val="20"/>
        </w:rPr>
        <w:t xml:space="preserve"> Kompetensi inti dosen diatur dalam </w:t>
      </w:r>
      <w:proofErr w:type="spellStart"/>
      <w:r w:rsidRPr="007062E8">
        <w:rPr>
          <w:color w:val="000000"/>
          <w:sz w:val="20"/>
          <w:szCs w:val="20"/>
        </w:rPr>
        <w:t>Undang-Undang</w:t>
      </w:r>
      <w:proofErr w:type="spellEnd"/>
      <w:r w:rsidRPr="007062E8">
        <w:rPr>
          <w:color w:val="000000"/>
          <w:sz w:val="20"/>
          <w:szCs w:val="20"/>
        </w:rPr>
        <w:t xml:space="preserve"> Nomor 14 Tahun 2005 tentang Guru dan Dosen. Kompetensi dosen menyangkut pengetahuan, keterampilan maupun perilaku yang harus dimiliki, dihayati dan dikuasai oleh seorang dosen dalam melaksanakan tugas </w:t>
      </w:r>
      <w:proofErr w:type="spellStart"/>
      <w:r w:rsidRPr="007062E8">
        <w:rPr>
          <w:color w:val="000000"/>
          <w:sz w:val="20"/>
          <w:szCs w:val="20"/>
        </w:rPr>
        <w:t>keprofesioanalannya</w:t>
      </w:r>
      <w:proofErr w:type="spellEnd"/>
      <w:r w:rsidRPr="007062E8">
        <w:rPr>
          <w:color w:val="000000"/>
          <w:sz w:val="20"/>
          <w:szCs w:val="20"/>
        </w:rPr>
        <w:t xml:space="preserve">. Kompetensi </w:t>
      </w:r>
      <w:proofErr w:type="spellStart"/>
      <w:r w:rsidRPr="007062E8">
        <w:rPr>
          <w:color w:val="000000"/>
          <w:sz w:val="20"/>
          <w:szCs w:val="20"/>
        </w:rPr>
        <w:t>pedagogik</w:t>
      </w:r>
      <w:proofErr w:type="spellEnd"/>
      <w:r w:rsidRPr="007062E8">
        <w:rPr>
          <w:color w:val="000000"/>
          <w:sz w:val="20"/>
          <w:szCs w:val="20"/>
        </w:rPr>
        <w:t xml:space="preserve"> </w:t>
      </w:r>
      <w:r w:rsidR="00D24628">
        <w:rPr>
          <w:color w:val="000000"/>
          <w:sz w:val="20"/>
          <w:szCs w:val="20"/>
        </w:rPr>
        <w:t>merujuk pada</w:t>
      </w:r>
      <w:r w:rsidR="00220293">
        <w:rPr>
          <w:color w:val="000000"/>
          <w:sz w:val="20"/>
          <w:szCs w:val="20"/>
        </w:rPr>
        <w:t xml:space="preserve"> kemampuan pendidik dalam merancang, melaksanakan, dan mengelola proses pembelajaran yang berhubungan secara langsung dengan peserta didik</w:t>
      </w:r>
      <w:r w:rsidRPr="007062E8">
        <w:rPr>
          <w:color w:val="000000"/>
          <w:sz w:val="20"/>
          <w:szCs w:val="20"/>
        </w:rPr>
        <w:t>. Kompetensi profesional</w:t>
      </w:r>
      <w:r w:rsidR="00D24628">
        <w:rPr>
          <w:color w:val="000000"/>
          <w:sz w:val="20"/>
          <w:szCs w:val="20"/>
        </w:rPr>
        <w:t xml:space="preserve"> mengacu pada tingkat penguasaan pendidik terhadap materi ajar secara komprehensif termasuk pemahaman terhadap kurikulum, landasan keilmuan, metodologi, dan kerangka ilmiah dalam proses pembelajaran</w:t>
      </w:r>
      <w:r w:rsidRPr="007062E8">
        <w:rPr>
          <w:color w:val="000000"/>
          <w:sz w:val="20"/>
          <w:szCs w:val="20"/>
        </w:rPr>
        <w:t xml:space="preserve">. Kompetensi kepribadian adalah seseorang memiliki kompetensi kepribadian yang mencerminkan kemantapan, stabil, bijaksana, arif, memiliki akhlak yang mulia serta bisa menjadi panutan bagi peserta didiknya. </w:t>
      </w:r>
      <w:r w:rsidR="00387ED3">
        <w:rPr>
          <w:color w:val="000000"/>
          <w:sz w:val="20"/>
          <w:szCs w:val="20"/>
        </w:rPr>
        <w:t>K</w:t>
      </w:r>
      <w:r w:rsidRPr="007062E8">
        <w:rPr>
          <w:color w:val="000000"/>
          <w:sz w:val="20"/>
          <w:szCs w:val="20"/>
        </w:rPr>
        <w:t xml:space="preserve">ompetensi sosial berkenaan dengan segala tingkah laku yang ada pada sosok pengajar sekaligus pendidik tersebut. Di sinilah Sistem Penjaminan Mutu Internal (SPMI) hadir sebagai kerangka kerja yang sistematis. Secara teoritis, SPMI dirancang untuk memastikan dan meningkatkan mutu seluruh aspek </w:t>
      </w:r>
      <w:proofErr w:type="spellStart"/>
      <w:r w:rsidRPr="007062E8">
        <w:rPr>
          <w:color w:val="000000"/>
          <w:sz w:val="20"/>
          <w:szCs w:val="20"/>
        </w:rPr>
        <w:t>Tridharma</w:t>
      </w:r>
      <w:proofErr w:type="spellEnd"/>
      <w:r w:rsidRPr="007062E8">
        <w:rPr>
          <w:color w:val="000000"/>
          <w:sz w:val="20"/>
          <w:szCs w:val="20"/>
        </w:rPr>
        <w:t xml:space="preserve"> perguruan tinggi secara berkelanjutan. </w:t>
      </w:r>
      <w:r w:rsidR="00387ED3">
        <w:rPr>
          <w:color w:val="000000"/>
          <w:sz w:val="20"/>
          <w:szCs w:val="20"/>
        </w:rPr>
        <w:t>S</w:t>
      </w:r>
      <w:r w:rsidRPr="007062E8">
        <w:rPr>
          <w:color w:val="000000"/>
          <w:sz w:val="20"/>
          <w:szCs w:val="20"/>
        </w:rPr>
        <w:t xml:space="preserve">PMI berfungsi sebagai mekanisme institusional yang digunakan untuk membina, mengevaluasi, dan mendorong peningkatan berkelanjutan pada keempat kompetensi dosen, yang pada akhirnya akan bermuara pada peningkatan mutu pendidikan secara keseluruhan </w:t>
      </w:r>
      <w:r w:rsidR="001B19B0">
        <w:rPr>
          <w:color w:val="000000"/>
          <w:sz w:val="20"/>
          <w:szCs w:val="20"/>
        </w:rPr>
        <w:fldChar w:fldCharType="begin"/>
      </w:r>
      <w:r w:rsidR="001B19B0">
        <w:rPr>
          <w:color w:val="000000"/>
          <w:sz w:val="20"/>
          <w:szCs w:val="20"/>
        </w:rPr>
        <w:instrText xml:space="preserve"> ADDIN ZOTERO_ITEM CSL_CITATION {"citationID":"R8wpjPds","properties":{"formattedCitation":"[12]","plainCitation":"[12]","noteIndex":0},"citationItems":[{"id":69,"uris":["http://zotero.org/users/18736471/items/BW9LUBWE"],"itemData":{"id":69,"type":"article-journal","abstract":"Digital transformation in the Internal Quality Assurance System (IQAS) at higher education institutions has become a strategic step to enhance the effectiveness of internal quality audits (IQA). This research aims to analyze the implementation of a digital-based IQAS information system at Mulawarman University and assess its impact on the effectiveness of internal quality audit implementation. A descriptive qualitative approach was used in the form of a case study, with data collection techniques including interviews, documentation, and observation. The results show that the developed cloud-based spreadsheet information system has improved timeliness, transparency, efficiency, and participation of work units in the IQA process. The digitalized audit process facilitates collaboration between auditors and auditees, supports document tracking, and speeds up decision-making. Although the system is not yet fully automated, this implementation has reinforced a data-driven quality culture and sustainability. The main recommendation from this study is the development of an integrated web application system, enhanced user training, and further studies to evaluate the long-term impact on institutional quality. These findings contribute theoretically to the literature on the digitization of education quality and offer practical benefits for strengthening quality management policies in higher education institutions.","container-title":"SIBATIK JOURNAL: Jurnal Ilmiah Bidang Sosial, Ekonomi, Budaya, Teknologi, Dan Pendidikan","DOI":"10.54443/sibatik.v4i9.3370","ISSN":"2809-8544","issue":"9","language":"en","license":"Copyright (c) 2025 Ahmad Fitriadi, Markus Wan, Samson Batang, Yohanes Andy Abeh, Radhitya Wibawa, Desi Natalia Mebang, Azainil Azainil, Haeruddin","page":"2809-2820","source":"www.publish.ojs-indonesia.com","title":"Analisis Penerapan Sistem Informasi Spmi Berbasis Digital Dalam Meningkatkan Efektivitas Audit Mutu Internal Di Universitas Mulawarman","volume":"4","author":[{"family":"Fitriadi","given":"Ahmad"},{"family":"Wan","given":"Markus"},{"family":"Batang","given":"Samson"},{"family":"Abeh","given":"Yohanes Andy"},{"family":"Wibawa","given":"Radhitya"},{"family":"Mebang","given":"Desi Natalia"},{"family":"Azainil","given":"Azainil"},{"family":"Haeruddin","given":"Haeruddin"}],"issued":{"date-parts":[["2025",8,13]]}}}],"schema":"https://github.com/citation-style-language/schema/raw/master/csl-citation.json"} </w:instrText>
      </w:r>
      <w:r w:rsidR="001B19B0">
        <w:rPr>
          <w:color w:val="000000"/>
          <w:sz w:val="20"/>
          <w:szCs w:val="20"/>
        </w:rPr>
        <w:fldChar w:fldCharType="separate"/>
      </w:r>
      <w:r w:rsidR="001B19B0" w:rsidRPr="001B19B0">
        <w:rPr>
          <w:sz w:val="20"/>
        </w:rPr>
        <w:t>[12]</w:t>
      </w:r>
      <w:r w:rsidR="001B19B0">
        <w:rPr>
          <w:color w:val="000000"/>
          <w:sz w:val="20"/>
          <w:szCs w:val="20"/>
        </w:rPr>
        <w:fldChar w:fldCharType="end"/>
      </w:r>
      <w:r w:rsidRPr="007062E8">
        <w:rPr>
          <w:color w:val="000000"/>
          <w:sz w:val="20"/>
          <w:szCs w:val="20"/>
        </w:rPr>
        <w:t>.</w:t>
      </w:r>
    </w:p>
    <w:p w14:paraId="269FA613" w14:textId="3035F43D" w:rsidR="007062E8" w:rsidRDefault="007062E8" w:rsidP="001B19B0">
      <w:pPr>
        <w:pBdr>
          <w:top w:val="nil"/>
          <w:left w:val="nil"/>
          <w:bottom w:val="nil"/>
          <w:right w:val="nil"/>
          <w:between w:val="nil"/>
        </w:pBdr>
        <w:ind w:firstLine="288"/>
        <w:jc w:val="both"/>
        <w:rPr>
          <w:color w:val="000000"/>
          <w:sz w:val="20"/>
          <w:szCs w:val="20"/>
        </w:rPr>
      </w:pPr>
      <w:r w:rsidRPr="007062E8">
        <w:rPr>
          <w:color w:val="000000"/>
          <w:sz w:val="20"/>
          <w:szCs w:val="20"/>
        </w:rPr>
        <w:t xml:space="preserve">Beberapa penelitian terdahulu telah membahas implementasi SPMI di perguruan tinggi Penelitian oleh Dwi Kurniasari (2024) menunjukkan implementasi SPMI di Sekolah Tinggi Agama Islam Negeri (STAIN) Bengkalis melalui lima aspek utama, yaitu perencanaan, pelaksanaan, evaluasi, pengendalian, dan peningkatan mutu. Hasil penelitian menunjukkan bahwa siklus penjaminan mutu dilaksanakan secara sistematis, mulai dari penetapan visi, misi, dan tujuan, hingga evaluasi dan pengembangan </w:t>
      </w:r>
      <w:r w:rsidR="001B19B0">
        <w:rPr>
          <w:color w:val="000000"/>
          <w:sz w:val="20"/>
          <w:szCs w:val="20"/>
        </w:rPr>
        <w:fldChar w:fldCharType="begin"/>
      </w:r>
      <w:r w:rsidR="001B19B0">
        <w:rPr>
          <w:color w:val="000000"/>
          <w:sz w:val="20"/>
          <w:szCs w:val="20"/>
        </w:rPr>
        <w:instrText xml:space="preserve"> ADDIN ZOTERO_ITEM CSL_CITATION {"citationID":"nbeQYxlL","properties":{"formattedCitation":"[13]","plainCitation":"[13]","noteIndex":0},"citationItems":[{"id":55,"uris":["http://zotero.org/users/18736471/items/ZDGFTWEC"],"itemData":{"id":55,"type":"thesis","event-place":"Riau","number-of-pages":"20","publisher":"STAIN Bengkalis","publisher-place":"Riau","title":"Implementasi Sistem Penjaminan Mutu Internal Perguruan Tinggi di Sekolah Tinggi Agama Islam Negeri (STAIN) Bengkalis","author":[{"literal":"Dwi Kurniasari"}],"issued":{"date-parts":[["2024"]]}}}],"schema":"https://github.com/citation-style-language/schema/raw/master/csl-citation.json"} </w:instrText>
      </w:r>
      <w:r w:rsidR="001B19B0">
        <w:rPr>
          <w:color w:val="000000"/>
          <w:sz w:val="20"/>
          <w:szCs w:val="20"/>
        </w:rPr>
        <w:fldChar w:fldCharType="separate"/>
      </w:r>
      <w:r w:rsidR="001B19B0" w:rsidRPr="001B19B0">
        <w:rPr>
          <w:sz w:val="20"/>
        </w:rPr>
        <w:t>[13]</w:t>
      </w:r>
      <w:r w:rsidR="001B19B0">
        <w:rPr>
          <w:color w:val="000000"/>
          <w:sz w:val="20"/>
          <w:szCs w:val="20"/>
        </w:rPr>
        <w:fldChar w:fldCharType="end"/>
      </w:r>
      <w:r w:rsidRPr="007062E8">
        <w:rPr>
          <w:color w:val="000000"/>
          <w:sz w:val="20"/>
          <w:szCs w:val="20"/>
        </w:rPr>
        <w:t xml:space="preserve">. Sementara itu, studi oleh </w:t>
      </w:r>
      <w:proofErr w:type="spellStart"/>
      <w:r w:rsidRPr="007062E8">
        <w:rPr>
          <w:color w:val="000000"/>
          <w:sz w:val="20"/>
          <w:szCs w:val="20"/>
        </w:rPr>
        <w:t>Garianto</w:t>
      </w:r>
      <w:proofErr w:type="spellEnd"/>
      <w:r w:rsidRPr="007062E8">
        <w:rPr>
          <w:color w:val="000000"/>
          <w:sz w:val="20"/>
          <w:szCs w:val="20"/>
        </w:rPr>
        <w:t xml:space="preserve"> dan </w:t>
      </w:r>
      <w:proofErr w:type="spellStart"/>
      <w:r w:rsidRPr="007062E8">
        <w:rPr>
          <w:color w:val="000000"/>
          <w:sz w:val="20"/>
          <w:szCs w:val="20"/>
        </w:rPr>
        <w:t>Yurnalis</w:t>
      </w:r>
      <w:proofErr w:type="spellEnd"/>
      <w:r w:rsidRPr="007062E8">
        <w:rPr>
          <w:color w:val="000000"/>
          <w:sz w:val="20"/>
          <w:szCs w:val="20"/>
        </w:rPr>
        <w:t xml:space="preserve"> Etek (2022) bahwa penjaminan mutu dilaksanakan melalui tahapan penetapan standar, sosialisasi dan pelaksanaan, evaluasi berkala, pengendalian dengan </w:t>
      </w:r>
      <w:proofErr w:type="spellStart"/>
      <w:r w:rsidRPr="00B979F0">
        <w:rPr>
          <w:i/>
          <w:iCs/>
          <w:color w:val="000000"/>
          <w:sz w:val="20"/>
          <w:szCs w:val="20"/>
        </w:rPr>
        <w:t>reward</w:t>
      </w:r>
      <w:proofErr w:type="spellEnd"/>
      <w:r w:rsidRPr="007062E8">
        <w:rPr>
          <w:color w:val="000000"/>
          <w:sz w:val="20"/>
          <w:szCs w:val="20"/>
        </w:rPr>
        <w:t xml:space="preserve"> dan pembinaan, serta peningkatan </w:t>
      </w:r>
      <w:proofErr w:type="spellStart"/>
      <w:r w:rsidRPr="007062E8">
        <w:rPr>
          <w:color w:val="000000"/>
          <w:sz w:val="20"/>
          <w:szCs w:val="20"/>
        </w:rPr>
        <w:t>berkelanjuta</w:t>
      </w:r>
      <w:proofErr w:type="spellEnd"/>
      <w:r w:rsidRPr="007062E8">
        <w:rPr>
          <w:color w:val="000000"/>
          <w:sz w:val="20"/>
          <w:szCs w:val="20"/>
        </w:rPr>
        <w:t xml:space="preserve"> dan penelitiannya menekan pentingnya kualitas SDM dan dukungan pimpinan </w:t>
      </w:r>
      <w:r w:rsidR="001B19B0">
        <w:rPr>
          <w:color w:val="000000"/>
          <w:sz w:val="20"/>
          <w:szCs w:val="20"/>
        </w:rPr>
        <w:fldChar w:fldCharType="begin"/>
      </w:r>
      <w:r w:rsidR="001B19B0">
        <w:rPr>
          <w:color w:val="000000"/>
          <w:sz w:val="20"/>
          <w:szCs w:val="20"/>
        </w:rPr>
        <w:instrText xml:space="preserve"> ADDIN ZOTERO_ITEM CSL_CITATION {"citationID":"bWz27Avx","properties":{"formattedCitation":"[14]","plainCitation":"[14]","noteIndex":0},"citationItems":[{"id":56,"uris":["http://zotero.org/users/18736471/items/WNHZT5AU"],"itemData":{"id":56,"type":"article-journal","title":"Implementasi Sistem Penjaminan Mutu Internal di Universitas Muhammadiyah Metro Lampung","author":[{"literal":"Garianto"},{"literal":"Yurnalis Etek"}],"issued":{"date-parts":[["2022"]]}}}],"schema":"https://github.com/citation-style-language/schema/raw/master/csl-citation.json"} </w:instrText>
      </w:r>
      <w:r w:rsidR="001B19B0">
        <w:rPr>
          <w:color w:val="000000"/>
          <w:sz w:val="20"/>
          <w:szCs w:val="20"/>
        </w:rPr>
        <w:fldChar w:fldCharType="separate"/>
      </w:r>
      <w:r w:rsidR="001B19B0" w:rsidRPr="001B19B0">
        <w:rPr>
          <w:sz w:val="20"/>
        </w:rPr>
        <w:t>[14]</w:t>
      </w:r>
      <w:r w:rsidR="001B19B0">
        <w:rPr>
          <w:color w:val="000000"/>
          <w:sz w:val="20"/>
          <w:szCs w:val="20"/>
        </w:rPr>
        <w:fldChar w:fldCharType="end"/>
      </w:r>
      <w:r w:rsidRPr="007062E8">
        <w:rPr>
          <w:color w:val="000000"/>
          <w:sz w:val="20"/>
          <w:szCs w:val="20"/>
        </w:rPr>
        <w:t xml:space="preserve">. Selanjutnya, penelitian yang dilakukan oleh Abidatul </w:t>
      </w:r>
      <w:proofErr w:type="spellStart"/>
      <w:r w:rsidRPr="007062E8">
        <w:rPr>
          <w:color w:val="000000"/>
          <w:sz w:val="20"/>
          <w:szCs w:val="20"/>
        </w:rPr>
        <w:t>Qoyyum</w:t>
      </w:r>
      <w:proofErr w:type="spellEnd"/>
      <w:r w:rsidRPr="007062E8">
        <w:rPr>
          <w:color w:val="000000"/>
          <w:sz w:val="20"/>
          <w:szCs w:val="20"/>
        </w:rPr>
        <w:t xml:space="preserve"> Al Mahbuba dan Raden Bambang Sumarsono (2025) penelitian ini menegaskan bahwa keberhasilan SPMI tidak hanya ditentukan oleh aspek prosedural, tetapi juga oleh strategi penguatan budaya mutu dan dukungan faktor pendukung yang terintegrasi </w:t>
      </w:r>
      <w:r w:rsidR="001B19B0">
        <w:rPr>
          <w:color w:val="000000"/>
          <w:sz w:val="20"/>
          <w:szCs w:val="20"/>
        </w:rPr>
        <w:fldChar w:fldCharType="begin"/>
      </w:r>
      <w:r w:rsidR="001B19B0">
        <w:rPr>
          <w:color w:val="000000"/>
          <w:sz w:val="20"/>
          <w:szCs w:val="20"/>
        </w:rPr>
        <w:instrText xml:space="preserve"> ADDIN ZOTERO_ITEM CSL_CITATION {"citationID":"Ma0T760K","properties":{"formattedCitation":"[15]","plainCitation":"[15]","noteIndex":0},"citationItems":[{"id":57,"uris":["http://zotero.org/users/18736471/items/T9MSLDKB"],"itemData":{"id":57,"type":"article-journal","ISSN":"2620-9284","title":"Implementasi Sistem Penjaminan Mutu Internal di Universitas Berbasis Pesantren","URL":"https://jurnal.uns.ac.id/shes","author":[{"literal":"Abidatul Qoyyum Al Mahbuba"},{"literal":"Raden Bambang Sumarsono"}],"issued":{"date-parts":[["2025"]]}}}],"schema":"https://github.com/citation-style-language/schema/raw/master/csl-citation.json"} </w:instrText>
      </w:r>
      <w:r w:rsidR="001B19B0">
        <w:rPr>
          <w:color w:val="000000"/>
          <w:sz w:val="20"/>
          <w:szCs w:val="20"/>
        </w:rPr>
        <w:fldChar w:fldCharType="separate"/>
      </w:r>
      <w:r w:rsidR="001B19B0" w:rsidRPr="001B19B0">
        <w:rPr>
          <w:sz w:val="20"/>
        </w:rPr>
        <w:t>[15]</w:t>
      </w:r>
      <w:r w:rsidR="001B19B0">
        <w:rPr>
          <w:color w:val="000000"/>
          <w:sz w:val="20"/>
          <w:szCs w:val="20"/>
        </w:rPr>
        <w:fldChar w:fldCharType="end"/>
      </w:r>
      <w:r w:rsidRPr="007062E8">
        <w:rPr>
          <w:color w:val="000000"/>
          <w:sz w:val="20"/>
          <w:szCs w:val="20"/>
        </w:rPr>
        <w:t xml:space="preserve"> Penelitian yang dilakukan oleh Hanafiah, Teti </w:t>
      </w:r>
      <w:proofErr w:type="spellStart"/>
      <w:r w:rsidRPr="007062E8">
        <w:rPr>
          <w:color w:val="000000"/>
          <w:sz w:val="20"/>
          <w:szCs w:val="20"/>
        </w:rPr>
        <w:t>Ratnawulan</w:t>
      </w:r>
      <w:proofErr w:type="spellEnd"/>
      <w:r w:rsidRPr="007062E8">
        <w:rPr>
          <w:color w:val="000000"/>
          <w:sz w:val="20"/>
          <w:szCs w:val="20"/>
        </w:rPr>
        <w:t xml:space="preserve">, dan Susilo Wardoyo ini menyoroti bagaimana Sistem Penjaminan Mutu Internal (SPMI) diterapkan di Universitas Pertahanan RI. Tujuan utama penelitian mereka adalah menilai efektivitas pelaksanaan SPMI sekaligus mengidentifikasi berbagai kendala yang muncul pada fase perencanaan, pelaksanaan, evaluasi, hingga tindak lanjutnya. Dengan menggunakan pendekatan kualitatif, para peneliti mengumpulkan data melalui wawancara, observasi lapangan, serta penelaahan dokumen. Hasil penelitian menunjukkan bahwa meskipun pihak universitas telah menunjukkan kesungguhan dalam menyusun dan menjalankan SPMI, pelaksanaannya masih menemui sejumlah masalah. Hambatan yang paling menonjol meliputi keterbatasan sumber daya, rendahnya keterlibatan para pemangku kepentingan, serta tantangan dalam merancang kurikulum dan proses pembelajaran berbasis kompetensi. Selain itu, kegiatan evaluasi dan tindak lanjut dipandang belum optimal karena masih lebih banyak terfokus pada urusan administratif dibandingkan peningkatan mutu akademik secara nyata </w:t>
      </w:r>
      <w:r w:rsidR="001B19B0">
        <w:rPr>
          <w:color w:val="000000"/>
          <w:sz w:val="20"/>
          <w:szCs w:val="20"/>
        </w:rPr>
        <w:fldChar w:fldCharType="begin"/>
      </w:r>
      <w:r w:rsidR="001B19B0">
        <w:rPr>
          <w:color w:val="000000"/>
          <w:sz w:val="20"/>
          <w:szCs w:val="20"/>
        </w:rPr>
        <w:instrText xml:space="preserve"> ADDIN ZOTERO_ITEM CSL_CITATION {"citationID":"BtTNbOZv","properties":{"formattedCitation":"[16]","plainCitation":"[16]","noteIndex":0},"citationItems":[{"id":119,"uris":["http://zotero.org/users/18736471/items/EKXANXCM"],"itemData":{"id":119,"type":"article-journal","abstract":"This study examines the implementation of the Internal Quality Assurance System (SPMI) at the Republic of Indonesia Defense University (Unhan), focusing on the planning, implementation, evaluation, and follow-up actions carried out by the university to improve the quality of education. The purpose of this study is to evaluate the effectiveness of SPMI at Unhan and to identify the challenges encountered at each stage. The research method employed is a qualitative approach, using interviews, observation, and documentation as data collection techniques.\nThe results of the study show that although Unhan has demonstrated a strong commitment to planning and implementing the SPMI, several obstacles remain, such as limited resources, lack of stakeholder involvement, and challenges in developing a competency-based curriculum and teaching. Evaluation and follow-up actions were also found to be less effective, as they tended to focus more on administrative aspects rather than academic development. Therefore, this study suggests that the university improve stakeholder engagement, enhance resource management, and optimize outcome-based evaluation and follow-up actions to sustainably improve the quality of education.\nKeywords: Internal Quality Assurance System (SPMI), Defense University, Education Quality.","container-title":"Pendas : Jurnal Ilmiah Pendidikan Dasar","DOI":"10.23969/jp.v10i03.30188","ISSN":"2548-6950","issue":"03","language":"en","license":"Copyright (c) 2025 Pendas : Jurnal Ilmiah Pendidikan Dasar","page":"443-457","source":"journal.unpas.ac.id","title":"Manajemen Penjaminan Mutu Untuk Meningkatkan Kompetensi Mahasiswa Di Perguruan Tinggi","volume":"10","author":[{"family":"Hanafiah","given":""},{"family":"Ratnawulan","given":"Teti"},{"family":"Wardoyo","given":"Susilo"}],"issued":{"date-parts":[["2025",8,4]]}}}],"schema":"https://github.com/citation-style-language/schema/raw/master/csl-citation.json"} </w:instrText>
      </w:r>
      <w:r w:rsidR="001B19B0">
        <w:rPr>
          <w:color w:val="000000"/>
          <w:sz w:val="20"/>
          <w:szCs w:val="20"/>
        </w:rPr>
        <w:fldChar w:fldCharType="separate"/>
      </w:r>
      <w:r w:rsidR="001B19B0" w:rsidRPr="001B19B0">
        <w:rPr>
          <w:sz w:val="20"/>
        </w:rPr>
        <w:t>[16]</w:t>
      </w:r>
      <w:r w:rsidR="001B19B0">
        <w:rPr>
          <w:color w:val="000000"/>
          <w:sz w:val="20"/>
          <w:szCs w:val="20"/>
        </w:rPr>
        <w:fldChar w:fldCharType="end"/>
      </w:r>
      <w:r w:rsidRPr="007062E8">
        <w:rPr>
          <w:color w:val="000000"/>
          <w:sz w:val="20"/>
          <w:szCs w:val="20"/>
        </w:rPr>
        <w:t>.</w:t>
      </w:r>
    </w:p>
    <w:p w14:paraId="2624AD49" w14:textId="390700CC" w:rsidR="007062E8" w:rsidRDefault="007062E8" w:rsidP="007062E8">
      <w:pPr>
        <w:pBdr>
          <w:top w:val="nil"/>
          <w:left w:val="nil"/>
          <w:bottom w:val="nil"/>
          <w:right w:val="nil"/>
          <w:between w:val="nil"/>
        </w:pBdr>
        <w:ind w:firstLine="288"/>
        <w:jc w:val="both"/>
        <w:rPr>
          <w:color w:val="000000"/>
          <w:sz w:val="20"/>
          <w:szCs w:val="20"/>
        </w:rPr>
      </w:pPr>
      <w:r w:rsidRPr="007062E8">
        <w:rPr>
          <w:color w:val="000000"/>
          <w:sz w:val="20"/>
          <w:szCs w:val="20"/>
        </w:rPr>
        <w:t xml:space="preserve">Sekolah Tinggi Agama Islam (STAI) Ali bin Abi Thalib Surabaya merupakan lembaga pendidikan tinggi Islam yang telah menerapkan Sistem Penjaminan Mutu Internal (SPMI) selama kurang lebih tujuh tahun. Sebagai institusi yang berlandaskan </w:t>
      </w:r>
      <w:proofErr w:type="spellStart"/>
      <w:r w:rsidRPr="007062E8">
        <w:rPr>
          <w:color w:val="000000"/>
          <w:sz w:val="20"/>
          <w:szCs w:val="20"/>
        </w:rPr>
        <w:t>manhaj</w:t>
      </w:r>
      <w:proofErr w:type="spellEnd"/>
      <w:r w:rsidRPr="007062E8">
        <w:rPr>
          <w:color w:val="000000"/>
          <w:sz w:val="20"/>
          <w:szCs w:val="20"/>
        </w:rPr>
        <w:t xml:space="preserve"> </w:t>
      </w:r>
      <w:proofErr w:type="spellStart"/>
      <w:r w:rsidRPr="00B979F0">
        <w:rPr>
          <w:i/>
          <w:iCs/>
          <w:color w:val="000000"/>
          <w:sz w:val="20"/>
          <w:szCs w:val="20"/>
        </w:rPr>
        <w:t>Ahlus</w:t>
      </w:r>
      <w:proofErr w:type="spellEnd"/>
      <w:r w:rsidRPr="00B979F0">
        <w:rPr>
          <w:i/>
          <w:iCs/>
          <w:color w:val="000000"/>
          <w:sz w:val="20"/>
          <w:szCs w:val="20"/>
        </w:rPr>
        <w:t xml:space="preserve"> </w:t>
      </w:r>
      <w:proofErr w:type="spellStart"/>
      <w:r w:rsidRPr="00B979F0">
        <w:rPr>
          <w:i/>
          <w:iCs/>
          <w:color w:val="000000"/>
          <w:sz w:val="20"/>
          <w:szCs w:val="20"/>
        </w:rPr>
        <w:t>Sunnah</w:t>
      </w:r>
      <w:proofErr w:type="spellEnd"/>
      <w:r w:rsidRPr="00B979F0">
        <w:rPr>
          <w:i/>
          <w:iCs/>
          <w:color w:val="000000"/>
          <w:sz w:val="20"/>
          <w:szCs w:val="20"/>
        </w:rPr>
        <w:t xml:space="preserve"> </w:t>
      </w:r>
      <w:proofErr w:type="spellStart"/>
      <w:r w:rsidRPr="00B979F0">
        <w:rPr>
          <w:i/>
          <w:iCs/>
          <w:color w:val="000000"/>
          <w:sz w:val="20"/>
          <w:szCs w:val="20"/>
        </w:rPr>
        <w:t>wal</w:t>
      </w:r>
      <w:proofErr w:type="spellEnd"/>
      <w:r w:rsidRPr="00B979F0">
        <w:rPr>
          <w:i/>
          <w:iCs/>
          <w:color w:val="000000"/>
          <w:sz w:val="20"/>
          <w:szCs w:val="20"/>
        </w:rPr>
        <w:t xml:space="preserve"> </w:t>
      </w:r>
      <w:proofErr w:type="spellStart"/>
      <w:r w:rsidRPr="00B979F0">
        <w:rPr>
          <w:i/>
          <w:iCs/>
          <w:color w:val="000000"/>
          <w:sz w:val="20"/>
          <w:szCs w:val="20"/>
        </w:rPr>
        <w:t>Jama’ah</w:t>
      </w:r>
      <w:proofErr w:type="spellEnd"/>
      <w:r w:rsidRPr="007062E8">
        <w:rPr>
          <w:color w:val="000000"/>
          <w:sz w:val="20"/>
          <w:szCs w:val="20"/>
        </w:rPr>
        <w:t xml:space="preserve">, STAI Ali menetapkan visi untuk menjadi universitas yang </w:t>
      </w:r>
      <w:r w:rsidRPr="007062E8">
        <w:rPr>
          <w:color w:val="000000"/>
          <w:sz w:val="20"/>
          <w:szCs w:val="20"/>
        </w:rPr>
        <w:lastRenderedPageBreak/>
        <w:t xml:space="preserve">unggul di tingkat nasional pada tahun 2037 dalam bidang </w:t>
      </w:r>
      <w:r w:rsidR="00263369" w:rsidRPr="007062E8">
        <w:rPr>
          <w:color w:val="000000"/>
          <w:sz w:val="20"/>
          <w:szCs w:val="20"/>
        </w:rPr>
        <w:t>agama</w:t>
      </w:r>
      <w:r w:rsidRPr="007062E8">
        <w:rPr>
          <w:color w:val="000000"/>
          <w:sz w:val="20"/>
          <w:szCs w:val="20"/>
        </w:rPr>
        <w:t xml:space="preserve"> Islam, </w:t>
      </w:r>
      <w:r w:rsidR="00263369" w:rsidRPr="007062E8">
        <w:rPr>
          <w:color w:val="000000"/>
          <w:sz w:val="20"/>
          <w:szCs w:val="20"/>
        </w:rPr>
        <w:t>pendidikan, dan sosial humaniora</w:t>
      </w:r>
      <w:r w:rsidRPr="007062E8">
        <w:rPr>
          <w:color w:val="000000"/>
          <w:sz w:val="20"/>
          <w:szCs w:val="20"/>
        </w:rPr>
        <w:t>. Sejalan dengan visi tersebut, SPMI menjadi instrumen penting dalam memastikan seluruh kegiatan akademik dan non</w:t>
      </w:r>
      <w:r w:rsidR="00706260">
        <w:rPr>
          <w:color w:val="000000"/>
          <w:sz w:val="20"/>
          <w:szCs w:val="20"/>
        </w:rPr>
        <w:t>-</w:t>
      </w:r>
      <w:r w:rsidRPr="007062E8">
        <w:rPr>
          <w:color w:val="000000"/>
          <w:sz w:val="20"/>
          <w:szCs w:val="20"/>
        </w:rPr>
        <w:t xml:space="preserve">akademik berjalan sesuai standar mutu yang telah ditetapkan. </w:t>
      </w:r>
      <w:r w:rsidR="00706260">
        <w:rPr>
          <w:color w:val="000000"/>
          <w:sz w:val="20"/>
          <w:szCs w:val="20"/>
        </w:rPr>
        <w:t>I</w:t>
      </w:r>
      <w:r w:rsidRPr="007062E8">
        <w:rPr>
          <w:color w:val="000000"/>
          <w:sz w:val="20"/>
          <w:szCs w:val="20"/>
        </w:rPr>
        <w:t xml:space="preserve">mplementasi SPMI di STAI Ali menunjukkan perkembangan yang cukup baik. </w:t>
      </w:r>
      <w:r w:rsidR="00706260">
        <w:rPr>
          <w:color w:val="000000"/>
          <w:sz w:val="20"/>
          <w:szCs w:val="20"/>
        </w:rPr>
        <w:t>Perkembangan yang baik ditunjukkan dengan</w:t>
      </w:r>
      <w:r w:rsidRPr="007062E8">
        <w:rPr>
          <w:color w:val="000000"/>
          <w:sz w:val="20"/>
          <w:szCs w:val="20"/>
        </w:rPr>
        <w:t xml:space="preserve"> keberhasilan Program Studi Pendidikan Bahasa Arab meraih akreditasi B dari BAN-PT. </w:t>
      </w:r>
      <w:r w:rsidR="00706260">
        <w:rPr>
          <w:color w:val="000000"/>
          <w:sz w:val="20"/>
          <w:szCs w:val="20"/>
        </w:rPr>
        <w:t>Pada implementasinya ada</w:t>
      </w:r>
      <w:r w:rsidRPr="007062E8">
        <w:rPr>
          <w:color w:val="000000"/>
          <w:sz w:val="20"/>
          <w:szCs w:val="20"/>
        </w:rPr>
        <w:t xml:space="preserve"> fenomena menarik yang patut dicermati lebih dalam. Ketua LPM menyampaikan bahwa sebagian dosen senior masih menghadapi kesulitan dalam memahami dan beradaptasi dengan budaya mutu yang sedang dibangun. Mereka terbiasa dengan pola kerja lama yang lebih sederhana sehingga tuntutan baru terkait standar mutu, pelaporan berkelanjutan, serta penerapan siklus PPEPP sering dipandang rumit dan menambah beban. Kondisi ini menunjukkan bahwa meskipun SPMI berjalan, aspek kesiapan dan adaptasi sumber daya manusia tetap menjadi tantangan penting dalam menjaga konsistensi implementasi mutu di STAI Ali. STAI Ali memiliki kompetensi dosen yang khas sebagai lembaga pendidikan tinggi yang berdiri di atas </w:t>
      </w:r>
      <w:proofErr w:type="spellStart"/>
      <w:r w:rsidRPr="007062E8">
        <w:rPr>
          <w:color w:val="000000"/>
          <w:sz w:val="20"/>
          <w:szCs w:val="20"/>
        </w:rPr>
        <w:t>manhaj</w:t>
      </w:r>
      <w:proofErr w:type="spellEnd"/>
      <w:r w:rsidRPr="007062E8">
        <w:rPr>
          <w:color w:val="000000"/>
          <w:sz w:val="20"/>
          <w:szCs w:val="20"/>
        </w:rPr>
        <w:t xml:space="preserve"> </w:t>
      </w:r>
      <w:proofErr w:type="spellStart"/>
      <w:r w:rsidRPr="00B979F0">
        <w:rPr>
          <w:i/>
          <w:iCs/>
          <w:color w:val="000000"/>
          <w:sz w:val="20"/>
          <w:szCs w:val="20"/>
        </w:rPr>
        <w:t>Ahlus</w:t>
      </w:r>
      <w:proofErr w:type="spellEnd"/>
      <w:r w:rsidRPr="00B979F0">
        <w:rPr>
          <w:i/>
          <w:iCs/>
          <w:color w:val="000000"/>
          <w:sz w:val="20"/>
          <w:szCs w:val="20"/>
        </w:rPr>
        <w:t xml:space="preserve"> </w:t>
      </w:r>
      <w:proofErr w:type="spellStart"/>
      <w:r w:rsidRPr="00B979F0">
        <w:rPr>
          <w:i/>
          <w:iCs/>
          <w:color w:val="000000"/>
          <w:sz w:val="20"/>
          <w:szCs w:val="20"/>
        </w:rPr>
        <w:t>Sunnah</w:t>
      </w:r>
      <w:proofErr w:type="spellEnd"/>
      <w:r w:rsidRPr="00B979F0">
        <w:rPr>
          <w:i/>
          <w:iCs/>
          <w:color w:val="000000"/>
          <w:sz w:val="20"/>
          <w:szCs w:val="20"/>
        </w:rPr>
        <w:t xml:space="preserve"> </w:t>
      </w:r>
      <w:proofErr w:type="spellStart"/>
      <w:r w:rsidRPr="00B979F0">
        <w:rPr>
          <w:i/>
          <w:iCs/>
          <w:color w:val="000000"/>
          <w:sz w:val="20"/>
          <w:szCs w:val="20"/>
        </w:rPr>
        <w:t>wal</w:t>
      </w:r>
      <w:proofErr w:type="spellEnd"/>
      <w:r w:rsidRPr="00B979F0">
        <w:rPr>
          <w:i/>
          <w:iCs/>
          <w:color w:val="000000"/>
          <w:sz w:val="20"/>
          <w:szCs w:val="20"/>
        </w:rPr>
        <w:t xml:space="preserve"> </w:t>
      </w:r>
      <w:proofErr w:type="spellStart"/>
      <w:r w:rsidRPr="00B979F0">
        <w:rPr>
          <w:i/>
          <w:iCs/>
          <w:color w:val="000000"/>
          <w:sz w:val="20"/>
          <w:szCs w:val="20"/>
        </w:rPr>
        <w:t>Jama’ah</w:t>
      </w:r>
      <w:proofErr w:type="spellEnd"/>
      <w:r w:rsidRPr="007062E8">
        <w:rPr>
          <w:color w:val="000000"/>
          <w:sz w:val="20"/>
          <w:szCs w:val="20"/>
        </w:rPr>
        <w:t xml:space="preserve">, dosen dituntut tidak hanya menguasai kompetensi </w:t>
      </w:r>
      <w:proofErr w:type="spellStart"/>
      <w:r w:rsidRPr="007062E8">
        <w:rPr>
          <w:color w:val="000000"/>
          <w:sz w:val="20"/>
          <w:szCs w:val="20"/>
        </w:rPr>
        <w:t>pedagogik</w:t>
      </w:r>
      <w:proofErr w:type="spellEnd"/>
      <w:r w:rsidRPr="007062E8">
        <w:rPr>
          <w:color w:val="000000"/>
          <w:sz w:val="20"/>
          <w:szCs w:val="20"/>
        </w:rPr>
        <w:t xml:space="preserve">, profesional, sosial, dan kepribadian sebagaimana standar nasional, tetapi juga memiliki kefasihan dan kematangan mengajarkan bahasa Arab. Kekhasan ini menjadikan kualitas dosen sebagai pilar utama dalam menjaga identitas akademik STAI Ali. Penguasaan bahasa Arab, misalnya, bukan sekadar keterampilan tambahan, tetapi merupakan kebutuhan dasar karena </w:t>
      </w:r>
      <w:proofErr w:type="spellStart"/>
      <w:r w:rsidRPr="007062E8">
        <w:rPr>
          <w:color w:val="000000"/>
          <w:sz w:val="20"/>
          <w:szCs w:val="20"/>
        </w:rPr>
        <w:t>kurikukulum</w:t>
      </w:r>
      <w:proofErr w:type="spellEnd"/>
      <w:r w:rsidRPr="007062E8">
        <w:rPr>
          <w:color w:val="000000"/>
          <w:sz w:val="20"/>
          <w:szCs w:val="20"/>
        </w:rPr>
        <w:t xml:space="preserve"> di STAI Ali mengintegrasikan kurikulum nasional dan kurikulum </w:t>
      </w:r>
      <w:r w:rsidR="00456174">
        <w:rPr>
          <w:color w:val="000000"/>
          <w:sz w:val="20"/>
          <w:szCs w:val="20"/>
        </w:rPr>
        <w:t>U</w:t>
      </w:r>
      <w:r w:rsidRPr="007062E8">
        <w:rPr>
          <w:color w:val="000000"/>
          <w:sz w:val="20"/>
          <w:szCs w:val="20"/>
        </w:rPr>
        <w:t xml:space="preserve">niversitas Muhammad Ibnu </w:t>
      </w:r>
      <w:proofErr w:type="spellStart"/>
      <w:r w:rsidRPr="007062E8">
        <w:rPr>
          <w:color w:val="000000"/>
          <w:sz w:val="20"/>
          <w:szCs w:val="20"/>
        </w:rPr>
        <w:t>Su’ud</w:t>
      </w:r>
      <w:proofErr w:type="spellEnd"/>
      <w:r w:rsidRPr="007062E8">
        <w:rPr>
          <w:color w:val="000000"/>
          <w:sz w:val="20"/>
          <w:szCs w:val="20"/>
        </w:rPr>
        <w:t xml:space="preserve"> Riyadh.</w:t>
      </w:r>
    </w:p>
    <w:p w14:paraId="5142B869" w14:textId="47A7EB7B" w:rsidR="007062E8" w:rsidRPr="003A7E0E" w:rsidRDefault="007062E8" w:rsidP="003A7E0E">
      <w:pPr>
        <w:pBdr>
          <w:top w:val="nil"/>
          <w:left w:val="nil"/>
          <w:bottom w:val="nil"/>
          <w:right w:val="nil"/>
          <w:between w:val="nil"/>
        </w:pBdr>
        <w:ind w:firstLine="288"/>
        <w:jc w:val="both"/>
        <w:rPr>
          <w:color w:val="000000"/>
          <w:sz w:val="20"/>
          <w:szCs w:val="20"/>
          <w:highlight w:val="yellow"/>
        </w:rPr>
      </w:pPr>
      <w:r w:rsidRPr="007062E8">
        <w:rPr>
          <w:color w:val="000000"/>
          <w:sz w:val="20"/>
          <w:szCs w:val="20"/>
        </w:rPr>
        <w:t xml:space="preserve">Kekhasan tersebut tampak dari bagaimana lembaga ini menetapkan standar kompetensi dosen yang tidak hanya berorientasi pada pemenuhan regulasi nasional, tetapi juga berlandaskan nilai-nilai keislaman, profesionalisme, loyalitas kelembagaan, serta kesesuaian dengan visi institusi. </w:t>
      </w:r>
      <w:r w:rsidR="00706260">
        <w:rPr>
          <w:color w:val="000000"/>
          <w:sz w:val="20"/>
          <w:szCs w:val="20"/>
        </w:rPr>
        <w:t>Dokumen</w:t>
      </w:r>
      <w:r w:rsidRPr="007062E8">
        <w:rPr>
          <w:color w:val="000000"/>
          <w:sz w:val="20"/>
          <w:szCs w:val="20"/>
        </w:rPr>
        <w:t xml:space="preserve"> SPMI</w:t>
      </w:r>
      <w:r w:rsidR="00706260">
        <w:rPr>
          <w:color w:val="000000"/>
          <w:sz w:val="20"/>
          <w:szCs w:val="20"/>
        </w:rPr>
        <w:t xml:space="preserve"> di </w:t>
      </w:r>
      <w:r w:rsidRPr="007062E8">
        <w:rPr>
          <w:color w:val="000000"/>
          <w:sz w:val="20"/>
          <w:szCs w:val="20"/>
        </w:rPr>
        <w:t xml:space="preserve">STAI Ali menetapkan bahwa dosen yang direkrut harus memenuhi capaian pembelajaran lulusan, memiliki kualifikasi akademik yang sesuai, serta sehat secara jasmani dan rohani. Selain persyaratan dasar tersebut, dituntut pula loyalitas yang tinggi terhadap lembaga sebagai bagian dari karakter utama dosen. </w:t>
      </w:r>
      <w:r w:rsidR="00706260">
        <w:rPr>
          <w:color w:val="000000"/>
          <w:sz w:val="20"/>
          <w:szCs w:val="20"/>
        </w:rPr>
        <w:t>Kualifikasi di</w:t>
      </w:r>
      <w:r w:rsidRPr="007062E8">
        <w:rPr>
          <w:color w:val="000000"/>
          <w:sz w:val="20"/>
          <w:szCs w:val="20"/>
        </w:rPr>
        <w:t xml:space="preserve"> STAI Ali menetapkan bahwa dosen program sarjana wajib memiliki ijazah minimal Magister (S2), </w:t>
      </w:r>
      <w:proofErr w:type="spellStart"/>
      <w:r w:rsidRPr="007062E8">
        <w:rPr>
          <w:color w:val="000000"/>
          <w:sz w:val="20"/>
          <w:szCs w:val="20"/>
        </w:rPr>
        <w:t>disamping</w:t>
      </w:r>
      <w:proofErr w:type="spellEnd"/>
      <w:r w:rsidRPr="007062E8">
        <w:rPr>
          <w:color w:val="000000"/>
          <w:sz w:val="20"/>
          <w:szCs w:val="20"/>
        </w:rPr>
        <w:t xml:space="preserve"> itu perguruan tinggi mengupayakan agar sebagian besar dosen memiliki sertifikat pendidik atau sertifikat profesi, dengan target minimal 80% dosen tersertifikasi sesuai standar yang ditetapkan.</w:t>
      </w:r>
      <w:r w:rsidR="00FD3189">
        <w:rPr>
          <w:color w:val="000000"/>
          <w:sz w:val="20"/>
          <w:szCs w:val="20"/>
        </w:rPr>
        <w:t xml:space="preserve"> </w:t>
      </w:r>
      <w:r w:rsidR="003A7E0E">
        <w:rPr>
          <w:color w:val="000000"/>
          <w:sz w:val="20"/>
          <w:szCs w:val="20"/>
        </w:rPr>
        <w:t>STAI Ali juga sangat memperhatikan peningkatan kapasitas dosen, hal tersebut ditunjukkan dengan program pelatihan serta peningkatan kompetensi yang dilakukan secara berkal</w:t>
      </w:r>
      <w:r w:rsidR="003A7E0E" w:rsidRPr="003A7E0E">
        <w:rPr>
          <w:color w:val="000000"/>
          <w:sz w:val="20"/>
          <w:szCs w:val="20"/>
        </w:rPr>
        <w:t>a</w:t>
      </w:r>
      <w:r w:rsidRPr="003A7E0E">
        <w:rPr>
          <w:color w:val="000000"/>
          <w:sz w:val="20"/>
          <w:szCs w:val="20"/>
        </w:rPr>
        <w:t>.</w:t>
      </w:r>
      <w:r w:rsidR="003A7E0E" w:rsidRPr="003A7E0E">
        <w:rPr>
          <w:color w:val="000000"/>
          <w:sz w:val="20"/>
          <w:szCs w:val="20"/>
        </w:rPr>
        <w:t xml:space="preserve"> </w:t>
      </w:r>
      <w:r w:rsidR="003A7E0E">
        <w:rPr>
          <w:color w:val="000000"/>
          <w:sz w:val="20"/>
          <w:szCs w:val="20"/>
        </w:rPr>
        <w:t xml:space="preserve">STAI Ali juga mendorong para dosen untuk melanjutkan pendidikan ke jenjang doktoral, memperoleh jabatan </w:t>
      </w:r>
      <w:proofErr w:type="spellStart"/>
      <w:r w:rsidR="003A7E0E">
        <w:rPr>
          <w:color w:val="000000"/>
          <w:sz w:val="20"/>
          <w:szCs w:val="20"/>
        </w:rPr>
        <w:t>fingional</w:t>
      </w:r>
      <w:proofErr w:type="spellEnd"/>
      <w:r w:rsidR="003A7E0E">
        <w:rPr>
          <w:color w:val="000000"/>
          <w:sz w:val="20"/>
          <w:szCs w:val="20"/>
        </w:rPr>
        <w:t xml:space="preserve">, serta memperoleh sertifikasi dosen hal itu adalah upaya kampus dalam meningkatkan mutu akademik. Beban kerja yang diberikan juga memperhatikan kegiatan utama, tambahan, serta jabatan. Beban kerja tersebut mengacu kepada dokumen Rencana Beban Kerja Dosen (RBKD). </w:t>
      </w:r>
      <w:r w:rsidRPr="007062E8">
        <w:rPr>
          <w:color w:val="000000"/>
          <w:sz w:val="20"/>
          <w:szCs w:val="20"/>
        </w:rPr>
        <w:t xml:space="preserve">Untuk menjaga ketertiban pelaporan dan evaluasi kinerja, Ketua Program Studi bersama LPM melakukan pengumpulan BKD setiap tahun sebagai bagian dari siklus mutu institusi. Melalui berbagai standar ini, STAI Ali bin Abi Thalib berupaya membangun kompetensi dosen yang tidak hanya memenuhi kriteria regulatif nasional, tetapi juga selaras dengan visi keislaman lembaga serta kebutuhan akademik dan profesional yang terus berkembang. Penelitian ini berusaha memahami secara lebih mendalam bagaimana Sistem Penjaminan Mutu Internal (SPMI) dijalankan di STAI Ali bin Abi Thalib Surabaya, serta menelusuri sejauh mana pelaksanaan sistem mutu tersebut berpengaruh terhadap kompetensi para dosen. Arah kajian ini menjadi pembeda dari penelitian-penelitian sebelumnya yang umumnya hanya menyoroti SPMI dari sisi prosedur atau sekadar menggambarkan alur PPEPP tanpa mengaitkannya dengan peningkatan kapasitas dosen. Sebagian besar penelitian terdahulu pun cenderung menempatkan mutu sebagai urusan administratif, sementara penelitian ini justru memfokuskan perhatian pada dosen sebagai pihak yang langsung merasakan dampak implementasi SPMI. Karena dilakukan di sebuah perguruan tinggi Islam dengan kurikulum yang </w:t>
      </w:r>
      <w:proofErr w:type="spellStart"/>
      <w:r w:rsidRPr="007062E8">
        <w:rPr>
          <w:color w:val="000000"/>
          <w:sz w:val="20"/>
          <w:szCs w:val="20"/>
        </w:rPr>
        <w:t>mengintegerasikan</w:t>
      </w:r>
      <w:proofErr w:type="spellEnd"/>
      <w:r w:rsidRPr="007062E8">
        <w:rPr>
          <w:color w:val="000000"/>
          <w:sz w:val="20"/>
          <w:szCs w:val="20"/>
        </w:rPr>
        <w:t xml:space="preserve"> antara kurikulum nasional dan kurikulum Universitas Muhammad Ibnu </w:t>
      </w:r>
      <w:proofErr w:type="spellStart"/>
      <w:r w:rsidRPr="007062E8">
        <w:rPr>
          <w:color w:val="000000"/>
          <w:sz w:val="20"/>
          <w:szCs w:val="20"/>
        </w:rPr>
        <w:t>Su’ud</w:t>
      </w:r>
      <w:proofErr w:type="spellEnd"/>
      <w:r w:rsidRPr="007062E8">
        <w:rPr>
          <w:color w:val="000000"/>
          <w:sz w:val="20"/>
          <w:szCs w:val="20"/>
        </w:rPr>
        <w:t xml:space="preserve"> Riyadh, penelitian ini menghadirkan perspektif yang lebih kontekstual dan memberikan gambaran yang lebih jelas mengenai hubungan antara penerapan SPMI dan penguatan kompetensi dosen.</w:t>
      </w:r>
    </w:p>
    <w:p w14:paraId="13D165A0" w14:textId="5938BF57" w:rsidR="008C068A" w:rsidRDefault="003B2A5F">
      <w:pPr>
        <w:pStyle w:val="Judul1"/>
        <w:tabs>
          <w:tab w:val="left" w:pos="0"/>
        </w:tabs>
        <w:rPr>
          <w:sz w:val="24"/>
          <w:szCs w:val="24"/>
        </w:rPr>
      </w:pPr>
      <w:bookmarkStart w:id="7" w:name="_Toc219233858"/>
      <w:r>
        <w:rPr>
          <w:sz w:val="24"/>
          <w:szCs w:val="24"/>
        </w:rPr>
        <w:t>II. Metode</w:t>
      </w:r>
      <w:bookmarkEnd w:id="7"/>
    </w:p>
    <w:p w14:paraId="6318E12E" w14:textId="3A23F3C6" w:rsidR="003A7E0E" w:rsidRPr="00B979F0" w:rsidRDefault="007062E8" w:rsidP="00B979F0">
      <w:pPr>
        <w:pBdr>
          <w:top w:val="nil"/>
          <w:left w:val="nil"/>
          <w:bottom w:val="nil"/>
          <w:right w:val="nil"/>
          <w:between w:val="nil"/>
        </w:pBdr>
        <w:ind w:firstLine="288"/>
        <w:jc w:val="both"/>
        <w:rPr>
          <w:color w:val="000000"/>
          <w:sz w:val="20"/>
          <w:szCs w:val="20"/>
        </w:rPr>
      </w:pPr>
      <w:r w:rsidRPr="007062E8">
        <w:rPr>
          <w:color w:val="000000"/>
          <w:sz w:val="20"/>
          <w:szCs w:val="20"/>
        </w:rPr>
        <w:t xml:space="preserve">Bagian ini memuat rancangan penelitian meliputi desain penelitian, </w:t>
      </w:r>
      <w:r w:rsidR="00B979F0">
        <w:rPr>
          <w:color w:val="000000"/>
          <w:sz w:val="20"/>
          <w:szCs w:val="20"/>
        </w:rPr>
        <w:t xml:space="preserve">subyek </w:t>
      </w:r>
      <w:r w:rsidRPr="007062E8">
        <w:rPr>
          <w:color w:val="000000"/>
          <w:sz w:val="20"/>
          <w:szCs w:val="20"/>
        </w:rPr>
        <w:t>penelitian, teknik, dan instrumen pengumpulan data, alat analisis data, dan model penelitian yang digunakan. Penelitian ini menggunakan pendekatan kualitatif deskriptif. Penelitian kualitatif deskriptif adalah metode penelitian yang didapatkan berdasarkan pengolahan data yang sifatnya deskriptif tanpa memberikan manipulasi variabel yang diteliti dan dilakukan dengan wawancara langsung</w:t>
      </w:r>
      <w:r w:rsidR="001B19B0">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{"citationID":"1aEmSySi","properties":{"formattedCitation":"[17]","plainCitation":"[17]","noteIndex":0},"citationItems":[{"id":121,"uris":["http://zotero.org/users/18736471/items/BDQRQP9M"],"itemData":{"id":121,"type":"article-journal","abstract":"Perkembangan di era teknologi modern, khususnya ilmu teknologi informasi sangat berkembang pesat. Hal ini dikarenakan pemanfaatan teknologi seperti komputer. Lain halnya dengan Arema Combat yang masih menggunakan sistem manual. Usaha ini masih memanfaatkan kertas untuk mencatat transaksi, sehingga pengolahan data yang dilakukan sering terjadi kesalahan dan laporan mengenai hal yang berkaitan dengan pendataan pelanggan, keuangan, serta saat proses transaksinya. Tujuan dibuatnya aplikasi pengolahan data pelanggan ini adalah untuk membantu meningkatkan kinerja karyawan dalam pengolahan data transaksi pelanggan, serta pembuatan laporan yang dapat dikelola dengan efesien dan akurat. Metode penelitani yang digunakan yaitu metodeikualitatif deskriptifimulai dari proses wawancara hinggaiobservasi langsung. Metode pengembangan yang digunakan adalah metode waterfall. Hasil dari penelitian ini sangat membantu karyawan dalam pengolahan data yang tersistematisisehinggan dapat meminimalisir terjadinya kesalahan dalamipengolahan data.Kata Kunci: Aplikasi, Pengolahan Data Pelanggan, Java","container-title":"Semnas Ristek (Seminar Nasional Riset dan Inovasi Teknologi)","DOI":"10.30998/semnasristek.v6i1.5697","ISSN":"2527-5941","issue":"1","language":"en-US","license":"Copyright (c) 2021 Semnas Ristek (Seminar Nasional Riset dan Inovasi Teknologi)","source":"proceeding.unindra.ac.id","title":"Penerapan Metode Kualitatif Deskriptif Untuk Aplikasi Pengolahan Data Pelanggan Pada Car Wash","URL":"https://proceeding.unindra.ac.id/index.php/semnasristek/article/view/5697","volume":"6","author":[{"family":"Hanyfah","given":"Siti"},{"family":"Fernandes","given":"Gilang Ryan"},{"family":"Budiarso","given":"Iwan"}],"accessed":{"date-parts":[["2025",11,22]]},"issued":{"date-parts":[["2022",1,14]]}}}],"schema":"https://github.com/citation-style-language/schema/raw/master/csl-citation.json"} </w:instrText>
      </w:r>
      <w:r w:rsidR="001B19B0">
        <w:rPr>
          <w:color w:val="000000"/>
          <w:sz w:val="20"/>
          <w:szCs w:val="20"/>
        </w:rPr>
        <w:fldChar w:fldCharType="separate"/>
      </w:r>
      <w:r w:rsidR="001B19B0" w:rsidRPr="001B19B0">
        <w:rPr>
          <w:sz w:val="20"/>
        </w:rPr>
        <w:t>[17]</w:t>
      </w:r>
      <w:r w:rsidR="001B19B0">
        <w:rPr>
          <w:color w:val="000000"/>
          <w:sz w:val="20"/>
          <w:szCs w:val="20"/>
        </w:rPr>
        <w:fldChar w:fldCharType="end"/>
      </w:r>
      <w:r w:rsidRPr="007062E8">
        <w:rPr>
          <w:color w:val="000000"/>
          <w:sz w:val="20"/>
          <w:szCs w:val="20"/>
        </w:rPr>
        <w:t xml:space="preserve">. Pendekatan penelitian ini dipilih untuk memahami secara mendalam implementasi Sistem Penjaminan Mutu Internal (SPMI) dan dampaknya pada peningkatan kompetensi dosen di STAI Ali bin Abi Thalib Surabaya. </w:t>
      </w:r>
      <w:r w:rsidR="00D501F9">
        <w:rPr>
          <w:color w:val="000000"/>
          <w:sz w:val="20"/>
          <w:szCs w:val="20"/>
        </w:rPr>
        <w:t>Pendekatan ini berfokus untuk menggali pengalaman, pandangan, dan partisipasi para informan terkait implementasi SPMI.</w:t>
      </w:r>
      <w:r w:rsidRPr="007062E8">
        <w:rPr>
          <w:color w:val="000000"/>
          <w:sz w:val="20"/>
          <w:szCs w:val="20"/>
        </w:rPr>
        <w:t xml:space="preserve"> Jenis penelitian yang digunakan adalah studi kasus. Studi kasus (</w:t>
      </w:r>
      <w:proofErr w:type="spellStart"/>
      <w:r w:rsidRPr="001B19B0">
        <w:rPr>
          <w:i/>
          <w:iCs/>
          <w:color w:val="000000"/>
          <w:sz w:val="20"/>
          <w:szCs w:val="20"/>
        </w:rPr>
        <w:t>case</w:t>
      </w:r>
      <w:proofErr w:type="spellEnd"/>
      <w:r w:rsidRPr="001B19B0">
        <w:rPr>
          <w:i/>
          <w:iCs/>
          <w:color w:val="000000"/>
          <w:sz w:val="20"/>
          <w:szCs w:val="20"/>
        </w:rPr>
        <w:t xml:space="preserve"> study</w:t>
      </w:r>
      <w:r w:rsidRPr="007062E8">
        <w:rPr>
          <w:color w:val="000000"/>
          <w:sz w:val="20"/>
          <w:szCs w:val="20"/>
        </w:rPr>
        <w:t xml:space="preserve">), menurut </w:t>
      </w:r>
      <w:proofErr w:type="spellStart"/>
      <w:r w:rsidRPr="007062E8">
        <w:rPr>
          <w:color w:val="000000"/>
          <w:sz w:val="20"/>
          <w:szCs w:val="20"/>
        </w:rPr>
        <w:t>Mudjia</w:t>
      </w:r>
      <w:proofErr w:type="spellEnd"/>
      <w:r w:rsidRPr="007062E8">
        <w:rPr>
          <w:color w:val="000000"/>
          <w:sz w:val="20"/>
          <w:szCs w:val="20"/>
        </w:rPr>
        <w:t xml:space="preserve"> Rahardjo (2010) </w:t>
      </w:r>
      <w:r w:rsidR="00D501F9">
        <w:rPr>
          <w:color w:val="000000"/>
          <w:sz w:val="20"/>
          <w:szCs w:val="20"/>
        </w:rPr>
        <w:t xml:space="preserve">Merupakan rangkaian kegiatan ilmiah yang dilaksanakan secara sistematis, intensif, dan mendalam terhadap program, peristiwa, atau aktivitas, baik pada tingkat individu, kelompok, maupun lembaga atau organisasi, dengan tujuan memperoleh pemahaman yang mendalam mengenai suatu fenomena </w:t>
      </w:r>
      <w:r w:rsidR="001B19B0">
        <w:rPr>
          <w:color w:val="000000"/>
          <w:sz w:val="20"/>
          <w:szCs w:val="20"/>
        </w:rPr>
        <w:fldChar w:fldCharType="begin"/>
      </w:r>
      <w:r w:rsidR="001B19B0">
        <w:rPr>
          <w:color w:val="000000"/>
          <w:sz w:val="20"/>
          <w:szCs w:val="20"/>
        </w:rPr>
        <w:instrText xml:space="preserve"> ADDIN ZOTERO_ITEM CSL_CITATION {"citationID":"fwjWaG52","properties":{"formattedCitation":"[18]","plainCitation":"[18]","noteIndex":0},"citationItems":[{"id":123,"uris":["http://zotero.org/users/18736471/items/QVP6RCQK"],"itemData":{"id":123,"type":"webpage","title":"Penerapan Metode Studi Kasus Yin Dalam Penelitian Arsitektur dan Perilaku Inersia informasi dan ekspose hasil riset teknik sipil dan arsitektur","URL":"https://jurnal.uny.ac.id/index.php/inersia/article/view/31319","accessed":{"date-parts":[["2025",11,22]]}}}],"schema":"https://github.com/citation-style-language/schema/raw/master/csl-citation.json"} </w:instrText>
      </w:r>
      <w:r w:rsidR="001B19B0">
        <w:rPr>
          <w:color w:val="000000"/>
          <w:sz w:val="20"/>
          <w:szCs w:val="20"/>
        </w:rPr>
        <w:fldChar w:fldCharType="separate"/>
      </w:r>
      <w:r w:rsidR="001B19B0" w:rsidRPr="001B19B0">
        <w:rPr>
          <w:sz w:val="20"/>
        </w:rPr>
        <w:t>[18]</w:t>
      </w:r>
      <w:r w:rsidR="001B19B0">
        <w:rPr>
          <w:color w:val="000000"/>
          <w:sz w:val="20"/>
          <w:szCs w:val="20"/>
        </w:rPr>
        <w:fldChar w:fldCharType="end"/>
      </w:r>
      <w:r w:rsidRPr="007062E8">
        <w:rPr>
          <w:color w:val="000000"/>
          <w:sz w:val="20"/>
          <w:szCs w:val="20"/>
        </w:rPr>
        <w:t xml:space="preserve"> metode penelitian studi kasus merupakan </w:t>
      </w:r>
      <w:r w:rsidRPr="007062E8">
        <w:rPr>
          <w:color w:val="000000"/>
          <w:sz w:val="20"/>
          <w:szCs w:val="20"/>
        </w:rPr>
        <w:lastRenderedPageBreak/>
        <w:t>strategi yang paling sesuai untuk digunakan ketika pertanyaan penelitian berfokus pada “</w:t>
      </w:r>
      <w:proofErr w:type="spellStart"/>
      <w:r w:rsidRPr="00B979F0">
        <w:rPr>
          <w:i/>
          <w:iCs/>
          <w:color w:val="000000"/>
          <w:sz w:val="20"/>
          <w:szCs w:val="20"/>
        </w:rPr>
        <w:t>how</w:t>
      </w:r>
      <w:proofErr w:type="spellEnd"/>
      <w:r w:rsidRPr="007062E8">
        <w:rPr>
          <w:color w:val="000000"/>
          <w:sz w:val="20"/>
          <w:szCs w:val="20"/>
        </w:rPr>
        <w:t>” atau “</w:t>
      </w:r>
      <w:proofErr w:type="spellStart"/>
      <w:r w:rsidRPr="00B979F0">
        <w:rPr>
          <w:i/>
          <w:iCs/>
          <w:color w:val="000000"/>
          <w:sz w:val="20"/>
          <w:szCs w:val="20"/>
        </w:rPr>
        <w:t>why</w:t>
      </w:r>
      <w:proofErr w:type="spellEnd"/>
      <w:r w:rsidRPr="007062E8">
        <w:rPr>
          <w:color w:val="000000"/>
          <w:sz w:val="20"/>
          <w:szCs w:val="20"/>
        </w:rPr>
        <w:t xml:space="preserve">”. </w:t>
      </w:r>
      <w:r w:rsidR="003A7E0E">
        <w:rPr>
          <w:color w:val="000000"/>
          <w:sz w:val="20"/>
          <w:szCs w:val="20"/>
        </w:rPr>
        <w:t>Metode ini digunakan untuk memudahkan peneliti mengkaji sebuah peristiwa dan fenomena yang memiliki cakupan luas.</w:t>
      </w:r>
    </w:p>
    <w:p w14:paraId="1B06785A" w14:textId="6D6B8DA3" w:rsidR="008C068A" w:rsidRPr="003A7E0E" w:rsidRDefault="007062E8" w:rsidP="00516E76">
      <w:pPr>
        <w:pBdr>
          <w:top w:val="nil"/>
          <w:left w:val="nil"/>
          <w:bottom w:val="nil"/>
          <w:right w:val="nil"/>
          <w:between w:val="nil"/>
        </w:pBdr>
        <w:ind w:firstLine="288"/>
        <w:jc w:val="both"/>
        <w:rPr>
          <w:color w:val="000000"/>
          <w:sz w:val="20"/>
          <w:szCs w:val="20"/>
          <w:highlight w:val="yellow"/>
        </w:rPr>
      </w:pPr>
      <w:r w:rsidRPr="003A7E0E">
        <w:rPr>
          <w:color w:val="000000"/>
          <w:sz w:val="20"/>
          <w:szCs w:val="20"/>
        </w:rPr>
        <w:t>Studi kasus ini akan meng</w:t>
      </w:r>
      <w:r w:rsidR="003A7E0E" w:rsidRPr="003A7E0E">
        <w:rPr>
          <w:color w:val="000000"/>
          <w:sz w:val="20"/>
          <w:szCs w:val="20"/>
        </w:rPr>
        <w:t>gambarkan</w:t>
      </w:r>
      <w:r w:rsidRPr="003A7E0E">
        <w:rPr>
          <w:color w:val="000000"/>
          <w:sz w:val="20"/>
          <w:szCs w:val="20"/>
        </w:rPr>
        <w:t xml:space="preserve"> bagaimana implementasi Sistem Penjaminan Mutu Internal (SPMI) </w:t>
      </w:r>
      <w:r w:rsidR="003A7E0E" w:rsidRPr="003A7E0E">
        <w:rPr>
          <w:color w:val="000000"/>
          <w:sz w:val="20"/>
          <w:szCs w:val="20"/>
        </w:rPr>
        <w:t xml:space="preserve">dilakukan </w:t>
      </w:r>
      <w:r w:rsidRPr="003A7E0E">
        <w:rPr>
          <w:color w:val="000000"/>
          <w:sz w:val="20"/>
          <w:szCs w:val="20"/>
        </w:rPr>
        <w:t xml:space="preserve">dan dampaknya pada peningkatan kompetensi dosen di STAI Ali. </w:t>
      </w:r>
      <w:r w:rsidR="003A7E0E" w:rsidRPr="003A7E0E">
        <w:rPr>
          <w:color w:val="000000"/>
          <w:sz w:val="20"/>
          <w:szCs w:val="20"/>
        </w:rPr>
        <w:t xml:space="preserve">Pemilihan informan dilakukan menggunakan teknik </w:t>
      </w:r>
      <w:proofErr w:type="spellStart"/>
      <w:r w:rsidR="003A7E0E" w:rsidRPr="003A7E0E">
        <w:rPr>
          <w:i/>
          <w:iCs/>
          <w:color w:val="000000"/>
          <w:sz w:val="20"/>
          <w:szCs w:val="20"/>
        </w:rPr>
        <w:t>purposive</w:t>
      </w:r>
      <w:proofErr w:type="spellEnd"/>
      <w:r w:rsidR="003A7E0E" w:rsidRPr="003A7E0E">
        <w:rPr>
          <w:i/>
          <w:iCs/>
          <w:color w:val="000000"/>
          <w:sz w:val="20"/>
          <w:szCs w:val="20"/>
        </w:rPr>
        <w:t xml:space="preserve"> sampling</w:t>
      </w:r>
      <w:r w:rsidR="003A7E0E" w:rsidRPr="003A7E0E">
        <w:rPr>
          <w:color w:val="000000"/>
          <w:sz w:val="20"/>
          <w:szCs w:val="20"/>
        </w:rPr>
        <w:t xml:space="preserve">, informan pada penelitian adalah Ketua LPM, Kepala Kepegawaian, Auditor AMI, </w:t>
      </w:r>
      <w:r w:rsidR="0000393C">
        <w:rPr>
          <w:color w:val="000000"/>
          <w:sz w:val="20"/>
          <w:szCs w:val="20"/>
        </w:rPr>
        <w:t xml:space="preserve">Bagian BAAK, </w:t>
      </w:r>
      <w:proofErr w:type="spellStart"/>
      <w:r w:rsidR="0000393C">
        <w:rPr>
          <w:color w:val="000000"/>
          <w:sz w:val="20"/>
          <w:szCs w:val="20"/>
        </w:rPr>
        <w:t>Prodi</w:t>
      </w:r>
      <w:proofErr w:type="spellEnd"/>
      <w:r w:rsidR="0000393C">
        <w:rPr>
          <w:color w:val="000000"/>
          <w:sz w:val="20"/>
          <w:szCs w:val="20"/>
        </w:rPr>
        <w:t xml:space="preserve">, </w:t>
      </w:r>
      <w:r w:rsidR="003A7E0E" w:rsidRPr="003A7E0E">
        <w:rPr>
          <w:color w:val="000000"/>
          <w:sz w:val="20"/>
          <w:szCs w:val="20"/>
        </w:rPr>
        <w:t>dan dosen. Pengambilan data dilakukan dengan wawancara mendalam, observasi, dan dokumentasi.</w:t>
      </w:r>
      <w:r w:rsidR="003A7E0E">
        <w:rPr>
          <w:color w:val="000000"/>
          <w:sz w:val="20"/>
          <w:szCs w:val="20"/>
        </w:rPr>
        <w:t xml:space="preserve"> </w:t>
      </w:r>
      <w:r w:rsidR="00310776" w:rsidRPr="00310776">
        <w:rPr>
          <w:color w:val="000000"/>
          <w:sz w:val="20"/>
          <w:szCs w:val="20"/>
        </w:rPr>
        <w:t xml:space="preserve">Wawancara mendalam dilaksanakan dengan tujuan memperoleh informasi yang komprehensif dan mendalam dari </w:t>
      </w:r>
      <w:r w:rsidRPr="007062E8">
        <w:rPr>
          <w:color w:val="000000"/>
          <w:sz w:val="20"/>
          <w:szCs w:val="20"/>
        </w:rPr>
        <w:t>Ketua LPM, Kepala Kepegawaian, Auditor AMI</w:t>
      </w:r>
      <w:r w:rsidR="00CB257D">
        <w:t xml:space="preserve">, </w:t>
      </w:r>
      <w:r w:rsidR="00CB257D" w:rsidRPr="00CB257D">
        <w:rPr>
          <w:color w:val="000000"/>
          <w:sz w:val="20"/>
          <w:szCs w:val="20"/>
        </w:rPr>
        <w:t xml:space="preserve">Bagian BAAK, </w:t>
      </w:r>
      <w:proofErr w:type="spellStart"/>
      <w:r w:rsidR="00CB257D" w:rsidRPr="00CB257D">
        <w:rPr>
          <w:color w:val="000000"/>
          <w:sz w:val="20"/>
          <w:szCs w:val="20"/>
        </w:rPr>
        <w:t>Prodi</w:t>
      </w:r>
      <w:proofErr w:type="spellEnd"/>
      <w:r w:rsidRPr="007062E8">
        <w:rPr>
          <w:color w:val="000000"/>
          <w:sz w:val="20"/>
          <w:szCs w:val="20"/>
        </w:rPr>
        <w:t xml:space="preserve">, serta dosen untuk menggali lebih dalam mengenai proses implementasi SPMI dan dampaknya pada peningkatan kompetensi dosen di lembaga tersebut. Observasi </w:t>
      </w:r>
      <w:proofErr w:type="spellStart"/>
      <w:r w:rsidRPr="007062E8">
        <w:rPr>
          <w:color w:val="000000"/>
          <w:sz w:val="20"/>
          <w:szCs w:val="20"/>
        </w:rPr>
        <w:t>parsipatif</w:t>
      </w:r>
      <w:proofErr w:type="spellEnd"/>
      <w:r w:rsidRPr="007062E8">
        <w:rPr>
          <w:color w:val="000000"/>
          <w:sz w:val="20"/>
          <w:szCs w:val="20"/>
        </w:rPr>
        <w:t xml:space="preserve"> dilakukan dengan mengamati langsung kegiatan implementasi SPMI yang dilakukan di STAI Ali yang berkaitan dengan kompetensi dosen.</w:t>
      </w:r>
      <w:r w:rsidR="001B19B0">
        <w:rPr>
          <w:color w:val="000000"/>
          <w:sz w:val="20"/>
          <w:szCs w:val="20"/>
        </w:rPr>
        <w:t xml:space="preserve"> </w:t>
      </w:r>
      <w:r w:rsidRPr="007062E8">
        <w:rPr>
          <w:color w:val="000000"/>
          <w:sz w:val="20"/>
          <w:szCs w:val="20"/>
        </w:rPr>
        <w:t>Dokumentasi mencakup pengumpulan dokumen terkait SPMI yang berdampak terhadap kompetensi dosen</w:t>
      </w:r>
      <w:r w:rsidR="001B19B0">
        <w:rPr>
          <w:color w:val="000000"/>
          <w:sz w:val="20"/>
          <w:szCs w:val="20"/>
        </w:rPr>
        <w:t xml:space="preserve"> se</w:t>
      </w:r>
      <w:r w:rsidR="001B19B0" w:rsidRPr="001B19B0">
        <w:rPr>
          <w:color w:val="000000"/>
          <w:sz w:val="20"/>
          <w:szCs w:val="20"/>
        </w:rPr>
        <w:t>bagaimana dirumuskan dalam dokumen kebijakan mutu institusi</w:t>
      </w:r>
      <w:r w:rsidRPr="007062E8">
        <w:rPr>
          <w:color w:val="000000"/>
          <w:sz w:val="20"/>
          <w:szCs w:val="20"/>
        </w:rPr>
        <w:t xml:space="preserve">. Data yang terkumpul </w:t>
      </w:r>
      <w:r w:rsidR="00676438">
        <w:rPr>
          <w:color w:val="000000"/>
          <w:sz w:val="20"/>
          <w:szCs w:val="20"/>
        </w:rPr>
        <w:t>kemudian di analisis</w:t>
      </w:r>
      <w:r w:rsidRPr="007062E8">
        <w:rPr>
          <w:color w:val="000000"/>
          <w:sz w:val="20"/>
          <w:szCs w:val="20"/>
        </w:rPr>
        <w:t xml:space="preserve"> yang terdiri dari </w:t>
      </w:r>
      <w:r w:rsidR="00B979F0">
        <w:rPr>
          <w:color w:val="000000"/>
          <w:sz w:val="20"/>
          <w:szCs w:val="20"/>
        </w:rPr>
        <w:t>empat</w:t>
      </w:r>
      <w:r w:rsidRPr="007062E8">
        <w:rPr>
          <w:color w:val="000000"/>
          <w:sz w:val="20"/>
          <w:szCs w:val="20"/>
        </w:rPr>
        <w:t xml:space="preserve"> tahapan utama</w:t>
      </w:r>
      <w:r w:rsidR="001B19B0">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fmRxgr2I","properties":{"formattedCitation":"[19]","plainCitation":"[19]","noteIndex":0},"citationItems":[{"id":125,"uris":["http://zotero.org/users/18736471/items/BGWMWRAH"],"itemData":{"id":125,"type":"article-journal","language":"en-US","source":"pub.nuris.ac.id","title":"Kajian Teoritis tentang Teknik Analisis Data dalam Penelitian Kualitatif: Perspektif Spradley, Miles dan Huberman | Journal of Management, Accounting, and Administration","title-short":"Kajian Teoritis tentang Teknik Analisis Data dalam Penelitian Kualitatif","URL":"https://pub.nuris.ac.id/journal/jomaa/article/view/93","author":[{"family":"Qomaruddin","given":"Qomaruddin"},{"family":"Sa'diyah","given":"Halimah"}],"accessed":{"date-parts":[["2025",11,23]]}}}],"schema":"https://github.com/citation-style-language/schema/raw/master/csl-citation.json"} </w:instrText>
      </w:r>
      <w:r w:rsidR="001B19B0">
        <w:rPr>
          <w:color w:val="000000"/>
          <w:sz w:val="20"/>
          <w:szCs w:val="20"/>
        </w:rPr>
        <w:fldChar w:fldCharType="separate"/>
      </w:r>
      <w:r w:rsidR="001B19B0" w:rsidRPr="001B19B0">
        <w:rPr>
          <w:sz w:val="20"/>
        </w:rPr>
        <w:t>[19]</w:t>
      </w:r>
      <w:r w:rsidR="001B19B0">
        <w:rPr>
          <w:color w:val="000000"/>
          <w:sz w:val="20"/>
          <w:szCs w:val="20"/>
        </w:rPr>
        <w:fldChar w:fldCharType="end"/>
      </w:r>
      <w:r w:rsidRPr="007062E8">
        <w:rPr>
          <w:color w:val="000000"/>
          <w:sz w:val="20"/>
          <w:szCs w:val="20"/>
        </w:rPr>
        <w:t>:</w:t>
      </w:r>
      <w:r w:rsidR="00B979F0">
        <w:rPr>
          <w:color w:val="000000"/>
          <w:sz w:val="20"/>
          <w:szCs w:val="20"/>
        </w:rPr>
        <w:t xml:space="preserve"> </w:t>
      </w:r>
      <w:r w:rsidRPr="007062E8">
        <w:rPr>
          <w:color w:val="000000"/>
          <w:sz w:val="20"/>
          <w:szCs w:val="20"/>
        </w:rPr>
        <w:t xml:space="preserve"> </w:t>
      </w:r>
      <w:r w:rsidR="00B979F0">
        <w:rPr>
          <w:color w:val="000000"/>
          <w:sz w:val="20"/>
          <w:szCs w:val="20"/>
        </w:rPr>
        <w:t xml:space="preserve">pengumpulan data, </w:t>
      </w:r>
      <w:r w:rsidRPr="007062E8">
        <w:rPr>
          <w:color w:val="000000"/>
          <w:sz w:val="20"/>
          <w:szCs w:val="20"/>
        </w:rPr>
        <w:t xml:space="preserve">reduksi data, penyajian data, dan penarikan kesimpulan. Reduksi data adalah menyatukan data serta memilih data yang sangat penting dan data pokok dan membuang data-data yang tidak dibutuhkan. Penyajian data dimaksudkan untuk </w:t>
      </w:r>
      <w:proofErr w:type="spellStart"/>
      <w:r w:rsidRPr="007062E8">
        <w:rPr>
          <w:color w:val="000000"/>
          <w:sz w:val="20"/>
          <w:szCs w:val="20"/>
        </w:rPr>
        <w:t>mengkelompokkan</w:t>
      </w:r>
      <w:proofErr w:type="spellEnd"/>
      <w:r w:rsidRPr="007062E8">
        <w:rPr>
          <w:color w:val="000000"/>
          <w:sz w:val="20"/>
          <w:szCs w:val="20"/>
        </w:rPr>
        <w:t xml:space="preserve"> informasi secara sistematis. Adapun penarikan kesimpulan bertujuan untuk memahami makna dari data yang diperoleh.</w:t>
      </w:r>
      <w:r w:rsidR="00676438">
        <w:rPr>
          <w:color w:val="000000"/>
          <w:sz w:val="20"/>
          <w:szCs w:val="20"/>
        </w:rPr>
        <w:t xml:space="preserve"> </w:t>
      </w:r>
      <w:r w:rsidR="00310776" w:rsidRPr="00310776">
        <w:rPr>
          <w:sz w:val="20"/>
          <w:szCs w:val="20"/>
        </w:rPr>
        <w:t>Pada tahap reduksi data, informasi yang diperoleh diseleksi dan difokuskan sesuai dengan keterkaitannya terhadap implementasi SPMI serta dampaknya terhadap peningkatan kompetensi dosen. Selanjutnya, data disajikan melalui penyusunan deskripsi naratif dan tabel untuk mempermudah pemahaman. Penarikan kesimpulan dilakukan dengan mengidentifikasi pola dan temuan utama yang muncul selama proses penelitian</w:t>
      </w:r>
      <w:r w:rsidRPr="007062E8">
        <w:rPr>
          <w:sz w:val="20"/>
          <w:szCs w:val="20"/>
        </w:rPr>
        <w:t>.</w:t>
      </w:r>
    </w:p>
    <w:p w14:paraId="65B1EEB9" w14:textId="5CB46392" w:rsidR="008C068A" w:rsidRDefault="003B2A5F">
      <w:pPr>
        <w:pStyle w:val="Judul1"/>
        <w:tabs>
          <w:tab w:val="left" w:pos="0"/>
        </w:tabs>
        <w:rPr>
          <w:sz w:val="24"/>
          <w:szCs w:val="24"/>
        </w:rPr>
      </w:pPr>
      <w:bookmarkStart w:id="8" w:name="_Toc219233859"/>
      <w:r>
        <w:rPr>
          <w:sz w:val="24"/>
          <w:szCs w:val="24"/>
        </w:rPr>
        <w:t>III. Hasil dan Pembahasan</w:t>
      </w:r>
      <w:bookmarkEnd w:id="8"/>
    </w:p>
    <w:p w14:paraId="76201721" w14:textId="775952A5" w:rsidR="008C068A" w:rsidRDefault="007062E8">
      <w:pPr>
        <w:numPr>
          <w:ilvl w:val="0"/>
          <w:numId w:val="4"/>
        </w:numPr>
        <w:pBdr>
          <w:top w:val="nil"/>
          <w:left w:val="nil"/>
          <w:bottom w:val="nil"/>
          <w:right w:val="nil"/>
          <w:between w:val="nil"/>
        </w:pBdr>
        <w:ind w:left="426"/>
        <w:rPr>
          <w:b/>
          <w:color w:val="000000"/>
          <w:sz w:val="20"/>
          <w:szCs w:val="20"/>
        </w:rPr>
      </w:pPr>
      <w:r>
        <w:rPr>
          <w:b/>
          <w:color w:val="000000"/>
          <w:sz w:val="20"/>
          <w:szCs w:val="20"/>
        </w:rPr>
        <w:t>Implementasi Sistem Penjaminan Mutu Internal (SPMI) di STAI Ali bin Abi Thalib Surabaya</w:t>
      </w:r>
    </w:p>
    <w:p w14:paraId="39C7C843" w14:textId="26CAA4E6" w:rsidR="007062E8" w:rsidRDefault="001B19B0" w:rsidP="00A6669E">
      <w:pPr>
        <w:pBdr>
          <w:top w:val="nil"/>
          <w:left w:val="nil"/>
          <w:bottom w:val="nil"/>
          <w:right w:val="nil"/>
          <w:between w:val="nil"/>
        </w:pBdr>
        <w:ind w:firstLine="288"/>
        <w:jc w:val="both"/>
        <w:rPr>
          <w:color w:val="000000"/>
          <w:sz w:val="20"/>
          <w:szCs w:val="20"/>
        </w:rPr>
      </w:pPr>
      <w:r w:rsidRPr="001B19B0">
        <w:rPr>
          <w:color w:val="000000"/>
          <w:sz w:val="20"/>
          <w:szCs w:val="20"/>
        </w:rPr>
        <w:t xml:space="preserve">Hasil wawancara mendalam mengungkapkan bahwa implementasi Sistem Penjaminan Mutu Internal (SPMI) di Sekolah Tinggi Agama Islam (STAI) Ali bin Abi Thalib Surabaya telah mengacu pada siklus penetapan, pelaksanaan, evaluasi, pengendalian, dan peningkatan (PPEPP) sejak tahun 2022. Penerapan siklus tersebut merefleksikan upaya institusi dalam membangun mekanisme penjaminan mutu yang berkelanjutan, tidak sekadar bersifat administratif, tetapi diarahkan pada pembentukan budaya mutu di tingkat internal. Siklus PPEPP diposisikan sebagai kerangka operasional penjaminan mutu yang selaras dengan ketentuan Peraturan Menteri Pendidikan, Kebudayaan, Riset, dan Teknologi Nomor 53 Tahun 2023. Namun demikian, temuan penelitian ini menunjukkan bahwa orientasi peningkatan mutu yang dominan pada pemenuhan tuntutan akreditasi berpotensi membatasi optimalisasi fungsi SPMI sebagai instrumen pengendalian dan peningkatan mutu internal. Dalam konteks tersebut, pendekatan </w:t>
      </w:r>
      <w:proofErr w:type="spellStart"/>
      <w:r w:rsidRPr="001B19B0">
        <w:rPr>
          <w:i/>
          <w:iCs/>
          <w:color w:val="000000"/>
          <w:sz w:val="20"/>
          <w:szCs w:val="20"/>
        </w:rPr>
        <w:t>Continuous</w:t>
      </w:r>
      <w:proofErr w:type="spellEnd"/>
      <w:r w:rsidRPr="001B19B0">
        <w:rPr>
          <w:i/>
          <w:iCs/>
          <w:color w:val="000000"/>
          <w:sz w:val="20"/>
          <w:szCs w:val="20"/>
        </w:rPr>
        <w:t xml:space="preserve"> </w:t>
      </w:r>
      <w:proofErr w:type="spellStart"/>
      <w:r w:rsidRPr="001B19B0">
        <w:rPr>
          <w:i/>
          <w:iCs/>
          <w:color w:val="000000"/>
          <w:sz w:val="20"/>
          <w:szCs w:val="20"/>
        </w:rPr>
        <w:t>Quality</w:t>
      </w:r>
      <w:proofErr w:type="spellEnd"/>
      <w:r w:rsidRPr="001B19B0">
        <w:rPr>
          <w:i/>
          <w:iCs/>
          <w:color w:val="000000"/>
          <w:sz w:val="20"/>
          <w:szCs w:val="20"/>
        </w:rPr>
        <w:t xml:space="preserve"> </w:t>
      </w:r>
      <w:proofErr w:type="spellStart"/>
      <w:r w:rsidRPr="001B19B0">
        <w:rPr>
          <w:i/>
          <w:iCs/>
          <w:color w:val="000000"/>
          <w:sz w:val="20"/>
          <w:szCs w:val="20"/>
        </w:rPr>
        <w:t>Improvement</w:t>
      </w:r>
      <w:proofErr w:type="spellEnd"/>
      <w:r w:rsidRPr="001B19B0">
        <w:rPr>
          <w:color w:val="000000"/>
          <w:sz w:val="20"/>
          <w:szCs w:val="20"/>
        </w:rPr>
        <w:t xml:space="preserve"> (CQI) melalui tahapan </w:t>
      </w:r>
      <w:r w:rsidRPr="001B19B0">
        <w:rPr>
          <w:i/>
          <w:iCs/>
          <w:color w:val="000000"/>
          <w:sz w:val="20"/>
          <w:szCs w:val="20"/>
        </w:rPr>
        <w:t xml:space="preserve">plan, </w:t>
      </w:r>
      <w:proofErr w:type="spellStart"/>
      <w:r w:rsidRPr="001B19B0">
        <w:rPr>
          <w:i/>
          <w:iCs/>
          <w:color w:val="000000"/>
          <w:sz w:val="20"/>
          <w:szCs w:val="20"/>
        </w:rPr>
        <w:t>do</w:t>
      </w:r>
      <w:proofErr w:type="spellEnd"/>
      <w:r w:rsidRPr="001B19B0">
        <w:rPr>
          <w:i/>
          <w:iCs/>
          <w:color w:val="000000"/>
          <w:sz w:val="20"/>
          <w:szCs w:val="20"/>
        </w:rPr>
        <w:t xml:space="preserve">, study, dan </w:t>
      </w:r>
      <w:proofErr w:type="spellStart"/>
      <w:r w:rsidRPr="001B19B0">
        <w:rPr>
          <w:i/>
          <w:iCs/>
          <w:color w:val="000000"/>
          <w:sz w:val="20"/>
          <w:szCs w:val="20"/>
        </w:rPr>
        <w:t>act</w:t>
      </w:r>
      <w:proofErr w:type="spellEnd"/>
      <w:r w:rsidRPr="001B19B0">
        <w:rPr>
          <w:color w:val="000000"/>
          <w:sz w:val="20"/>
          <w:szCs w:val="20"/>
        </w:rPr>
        <w:t xml:space="preserve"> (PDSA) diadopsi dan </w:t>
      </w:r>
      <w:proofErr w:type="spellStart"/>
      <w:r w:rsidRPr="001B19B0">
        <w:rPr>
          <w:color w:val="000000"/>
          <w:sz w:val="20"/>
          <w:szCs w:val="20"/>
        </w:rPr>
        <w:t>dikontekstualisasikan</w:t>
      </w:r>
      <w:proofErr w:type="spellEnd"/>
      <w:r w:rsidRPr="001B19B0">
        <w:rPr>
          <w:color w:val="000000"/>
          <w:sz w:val="20"/>
          <w:szCs w:val="20"/>
        </w:rPr>
        <w:t xml:space="preserve"> dalam praktik penjaminan mutu perguruan tinggi di Indonesia, yang kemudian diformulasikan ke dalam model siklus PPEPP sebagai strategi peningkatan mutu berkelanjutan </w:t>
      </w:r>
      <w:r>
        <w:rPr>
          <w:color w:val="000000"/>
          <w:sz w:val="20"/>
          <w:szCs w:val="20"/>
        </w:rPr>
        <w:fldChar w:fldCharType="begin"/>
      </w:r>
      <w:r>
        <w:rPr>
          <w:color w:val="000000"/>
          <w:sz w:val="20"/>
          <w:szCs w:val="20"/>
        </w:rPr>
        <w:instrText xml:space="preserve"> ADDIN ZOTERO_ITEM CSL_CITATION {"citationID":"GhB3ytKh","properties":{"formattedCitation":"[20]","plainCitation":"[20]","noteIndex":0},"citationItems":[{"id":133,"uris":["http://zotero.org/users/18736471/items/VP9TSYQS"],"itemData":{"id":133,"type":"article-journal","container-title":"JURNAL EDUCATION AND DEVELOPMENT","DOI":"10.37081/ed.v11i1.4616","ISSN":"2614-6061","issue":"1","language":"en-US","page":"447-480","source":"journal.ipts.ac.id","title":"Kajian Implementasi Spmi (sistem Penjaminan Mutu Internal) Sekolah Dan Perguruan Tinggi Di Indonesia","volume":"11","author":[{"family":"Harahap","given":"Muhammad Syahril"},{"family":"Gultom","given":"Syawal"},{"family":"Darwin","given":""},{"family":"Rosnelli","given":""},{"family":"Nasution","given":"Nurhidaya Fithriyah"}],"issued":{"date-parts":[["2023",1,9]]}}}],"schema":"https://github.com/citation-style-language/schema/raw/master/csl-citation.json"} </w:instrText>
      </w:r>
      <w:r>
        <w:rPr>
          <w:color w:val="000000"/>
          <w:sz w:val="20"/>
          <w:szCs w:val="20"/>
        </w:rPr>
        <w:fldChar w:fldCharType="separate"/>
      </w:r>
      <w:r w:rsidRPr="001B19B0">
        <w:rPr>
          <w:sz w:val="20"/>
        </w:rPr>
        <w:t>[20]</w:t>
      </w:r>
      <w:r>
        <w:rPr>
          <w:color w:val="000000"/>
          <w:sz w:val="20"/>
          <w:szCs w:val="20"/>
        </w:rPr>
        <w:fldChar w:fldCharType="end"/>
      </w:r>
      <w:r w:rsidR="007062E8" w:rsidRPr="007062E8">
        <w:rPr>
          <w:color w:val="000000"/>
          <w:sz w:val="20"/>
          <w:szCs w:val="20"/>
        </w:rPr>
        <w:t>.</w:t>
      </w:r>
    </w:p>
    <w:p w14:paraId="691A5C69" w14:textId="01334EB2" w:rsidR="007062E8" w:rsidRDefault="00A6669E">
      <w:pPr>
        <w:pBdr>
          <w:top w:val="nil"/>
          <w:left w:val="nil"/>
          <w:bottom w:val="nil"/>
          <w:right w:val="nil"/>
          <w:between w:val="nil"/>
        </w:pBdr>
        <w:ind w:firstLine="288"/>
        <w:jc w:val="both"/>
        <w:rPr>
          <w:color w:val="000000"/>
          <w:sz w:val="20"/>
          <w:szCs w:val="20"/>
        </w:rPr>
      </w:pPr>
      <w:r>
        <w:rPr>
          <w:bCs/>
          <w:noProof/>
          <w:sz w:val="20"/>
          <w:lang w:val="en-ID"/>
        </w:rPr>
        <w:drawing>
          <wp:anchor distT="0" distB="0" distL="114300" distR="114300" simplePos="0" relativeHeight="251660288" behindDoc="0" locked="0" layoutInCell="1" allowOverlap="1" wp14:anchorId="089D6B3D" wp14:editId="54E8AFF7">
            <wp:simplePos x="0" y="0"/>
            <wp:positionH relativeFrom="column">
              <wp:posOffset>1307372</wp:posOffset>
            </wp:positionH>
            <wp:positionV relativeFrom="paragraph">
              <wp:posOffset>112702</wp:posOffset>
            </wp:positionV>
            <wp:extent cx="3215552" cy="1418897"/>
            <wp:effectExtent l="0" t="0" r="4445" b="0"/>
            <wp:wrapNone/>
            <wp:docPr id="817328480" name="Gamba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328480" name="Gambar 817328480"/>
                    <pic:cNvPicPr/>
                  </pic:nvPicPr>
                  <pic:blipFill>
                    <a:blip r:embed="rId15">
                      <a:extLst>
                        <a:ext uri="{28A0092B-C50C-407E-A947-70E740481C1C}">
                          <a14:useLocalDpi xmlns:a14="http://schemas.microsoft.com/office/drawing/2010/main" val="0"/>
                        </a:ext>
                      </a:extLst>
                    </a:blip>
                    <a:stretch>
                      <a:fillRect/>
                    </a:stretch>
                  </pic:blipFill>
                  <pic:spPr>
                    <a:xfrm>
                      <a:off x="0" y="0"/>
                      <a:ext cx="3215552" cy="1418897"/>
                    </a:xfrm>
                    <a:prstGeom prst="rect">
                      <a:avLst/>
                    </a:prstGeom>
                  </pic:spPr>
                </pic:pic>
              </a:graphicData>
            </a:graphic>
            <wp14:sizeRelH relativeFrom="page">
              <wp14:pctWidth>0</wp14:pctWidth>
            </wp14:sizeRelH>
            <wp14:sizeRelV relativeFrom="page">
              <wp14:pctHeight>0</wp14:pctHeight>
            </wp14:sizeRelV>
          </wp:anchor>
        </w:drawing>
      </w:r>
    </w:p>
    <w:p w14:paraId="577E1699" w14:textId="0DC42A53" w:rsidR="007062E8" w:rsidRDefault="007062E8">
      <w:pPr>
        <w:pBdr>
          <w:top w:val="nil"/>
          <w:left w:val="nil"/>
          <w:bottom w:val="nil"/>
          <w:right w:val="nil"/>
          <w:between w:val="nil"/>
        </w:pBdr>
        <w:ind w:firstLine="288"/>
        <w:jc w:val="both"/>
        <w:rPr>
          <w:color w:val="000000"/>
          <w:sz w:val="20"/>
          <w:szCs w:val="20"/>
        </w:rPr>
      </w:pPr>
    </w:p>
    <w:p w14:paraId="7B9292FE" w14:textId="75E328B1" w:rsidR="007062E8" w:rsidRDefault="007062E8">
      <w:pPr>
        <w:pBdr>
          <w:top w:val="nil"/>
          <w:left w:val="nil"/>
          <w:bottom w:val="nil"/>
          <w:right w:val="nil"/>
          <w:between w:val="nil"/>
        </w:pBdr>
        <w:ind w:firstLine="288"/>
        <w:jc w:val="both"/>
        <w:rPr>
          <w:color w:val="000000"/>
          <w:sz w:val="20"/>
          <w:szCs w:val="20"/>
        </w:rPr>
      </w:pPr>
    </w:p>
    <w:p w14:paraId="3CB9572C" w14:textId="638ED2AA" w:rsidR="007062E8" w:rsidRDefault="007062E8">
      <w:pPr>
        <w:pBdr>
          <w:top w:val="nil"/>
          <w:left w:val="nil"/>
          <w:bottom w:val="nil"/>
          <w:right w:val="nil"/>
          <w:between w:val="nil"/>
        </w:pBdr>
        <w:ind w:firstLine="288"/>
        <w:jc w:val="both"/>
        <w:rPr>
          <w:color w:val="000000"/>
          <w:sz w:val="20"/>
          <w:szCs w:val="20"/>
        </w:rPr>
      </w:pPr>
    </w:p>
    <w:p w14:paraId="3DFF80A1" w14:textId="3C425CB7" w:rsidR="007062E8" w:rsidRDefault="007062E8">
      <w:pPr>
        <w:pBdr>
          <w:top w:val="nil"/>
          <w:left w:val="nil"/>
          <w:bottom w:val="nil"/>
          <w:right w:val="nil"/>
          <w:between w:val="nil"/>
        </w:pBdr>
        <w:ind w:firstLine="288"/>
        <w:jc w:val="both"/>
        <w:rPr>
          <w:color w:val="000000"/>
          <w:sz w:val="20"/>
          <w:szCs w:val="20"/>
        </w:rPr>
      </w:pPr>
    </w:p>
    <w:p w14:paraId="42E823E3" w14:textId="1D46AE5F" w:rsidR="007062E8" w:rsidRDefault="007062E8">
      <w:pPr>
        <w:pBdr>
          <w:top w:val="nil"/>
          <w:left w:val="nil"/>
          <w:bottom w:val="nil"/>
          <w:right w:val="nil"/>
          <w:between w:val="nil"/>
        </w:pBdr>
        <w:ind w:firstLine="288"/>
        <w:jc w:val="both"/>
        <w:rPr>
          <w:color w:val="000000"/>
          <w:sz w:val="20"/>
          <w:szCs w:val="20"/>
        </w:rPr>
      </w:pPr>
    </w:p>
    <w:p w14:paraId="776FC008" w14:textId="3EF4022B" w:rsidR="007062E8" w:rsidRDefault="007062E8">
      <w:pPr>
        <w:pBdr>
          <w:top w:val="nil"/>
          <w:left w:val="nil"/>
          <w:bottom w:val="nil"/>
          <w:right w:val="nil"/>
          <w:between w:val="nil"/>
        </w:pBdr>
        <w:ind w:firstLine="288"/>
        <w:jc w:val="both"/>
        <w:rPr>
          <w:color w:val="000000"/>
          <w:sz w:val="20"/>
          <w:szCs w:val="20"/>
        </w:rPr>
      </w:pPr>
    </w:p>
    <w:p w14:paraId="0F834ACA" w14:textId="0E210032" w:rsidR="007062E8" w:rsidRDefault="007062E8">
      <w:pPr>
        <w:pBdr>
          <w:top w:val="nil"/>
          <w:left w:val="nil"/>
          <w:bottom w:val="nil"/>
          <w:right w:val="nil"/>
          <w:between w:val="nil"/>
        </w:pBdr>
        <w:ind w:firstLine="288"/>
        <w:jc w:val="both"/>
        <w:rPr>
          <w:color w:val="000000"/>
          <w:sz w:val="20"/>
          <w:szCs w:val="20"/>
        </w:rPr>
      </w:pPr>
    </w:p>
    <w:p w14:paraId="2F507911" w14:textId="6D282EAD" w:rsidR="007062E8" w:rsidRDefault="007062E8">
      <w:pPr>
        <w:pBdr>
          <w:top w:val="nil"/>
          <w:left w:val="nil"/>
          <w:bottom w:val="nil"/>
          <w:right w:val="nil"/>
          <w:between w:val="nil"/>
        </w:pBdr>
        <w:ind w:firstLine="288"/>
        <w:jc w:val="both"/>
        <w:rPr>
          <w:color w:val="000000"/>
          <w:sz w:val="20"/>
          <w:szCs w:val="20"/>
        </w:rPr>
      </w:pPr>
    </w:p>
    <w:p w14:paraId="0B51080A" w14:textId="7038341B" w:rsidR="007062E8" w:rsidRDefault="007062E8">
      <w:pPr>
        <w:pBdr>
          <w:top w:val="nil"/>
          <w:left w:val="nil"/>
          <w:bottom w:val="nil"/>
          <w:right w:val="nil"/>
          <w:between w:val="nil"/>
        </w:pBdr>
        <w:ind w:firstLine="288"/>
        <w:jc w:val="both"/>
        <w:rPr>
          <w:color w:val="000000"/>
          <w:sz w:val="20"/>
          <w:szCs w:val="20"/>
        </w:rPr>
      </w:pPr>
    </w:p>
    <w:p w14:paraId="3907EAB2" w14:textId="308D4377" w:rsidR="007062E8" w:rsidRDefault="000323BE">
      <w:pPr>
        <w:pBdr>
          <w:top w:val="nil"/>
          <w:left w:val="nil"/>
          <w:bottom w:val="nil"/>
          <w:right w:val="nil"/>
          <w:between w:val="nil"/>
        </w:pBdr>
        <w:ind w:firstLine="288"/>
        <w:jc w:val="both"/>
        <w:rPr>
          <w:color w:val="000000"/>
          <w:sz w:val="20"/>
          <w:szCs w:val="20"/>
        </w:rPr>
      </w:pPr>
      <w:r>
        <w:rPr>
          <w:noProof/>
        </w:rPr>
        <mc:AlternateContent>
          <mc:Choice Requires="wps">
            <w:drawing>
              <wp:anchor distT="0" distB="0" distL="114300" distR="114300" simplePos="0" relativeHeight="251662336" behindDoc="0" locked="0" layoutInCell="1" allowOverlap="1" wp14:anchorId="517A23AE" wp14:editId="22554346">
                <wp:simplePos x="0" y="0"/>
                <wp:positionH relativeFrom="column">
                  <wp:posOffset>2118416</wp:posOffset>
                </wp:positionH>
                <wp:positionV relativeFrom="paragraph">
                  <wp:posOffset>109855</wp:posOffset>
                </wp:positionV>
                <wp:extent cx="1685677" cy="227247"/>
                <wp:effectExtent l="0" t="0" r="0" b="1905"/>
                <wp:wrapNone/>
                <wp:docPr id="1237508652" name="Kotak Teks 1"/>
                <wp:cNvGraphicFramePr/>
                <a:graphic xmlns:a="http://schemas.openxmlformats.org/drawingml/2006/main">
                  <a:graphicData uri="http://schemas.microsoft.com/office/word/2010/wordprocessingShape">
                    <wps:wsp>
                      <wps:cNvSpPr txBox="1"/>
                      <wps:spPr>
                        <a:xfrm>
                          <a:off x="0" y="0"/>
                          <a:ext cx="1685677" cy="227247"/>
                        </a:xfrm>
                        <a:prstGeom prst="rect">
                          <a:avLst/>
                        </a:prstGeom>
                        <a:solidFill>
                          <a:prstClr val="white"/>
                        </a:solidFill>
                        <a:ln>
                          <a:noFill/>
                        </a:ln>
                      </wps:spPr>
                      <wps:txbx>
                        <w:txbxContent>
                          <w:p w14:paraId="265267B1" w14:textId="3BDA80B1" w:rsidR="007062E8" w:rsidRPr="007062E8" w:rsidRDefault="007062E8" w:rsidP="007062E8">
                            <w:pPr>
                              <w:pStyle w:val="Keterangan"/>
                              <w:jc w:val="center"/>
                              <w:rPr>
                                <w:rFonts w:asciiTheme="minorBidi" w:hAnsiTheme="minorBidi" w:cstheme="minorBidi"/>
                                <w:bCs/>
                                <w:noProof/>
                                <w:sz w:val="20"/>
                                <w:szCs w:val="20"/>
                                <w:lang w:val="en-ID"/>
                              </w:rPr>
                            </w:pPr>
                            <w:r w:rsidRPr="007062E8">
                              <w:rPr>
                                <w:rFonts w:asciiTheme="minorBidi" w:hAnsiTheme="minorBidi" w:cstheme="minorBidi"/>
                                <w:b/>
                                <w:bCs/>
                                <w:i w:val="0"/>
                                <w:iCs w:val="0"/>
                                <w:sz w:val="20"/>
                                <w:szCs w:val="20"/>
                              </w:rPr>
                              <w:t>Gambar 1</w:t>
                            </w:r>
                            <w:r w:rsidRPr="007062E8">
                              <w:rPr>
                                <w:rFonts w:asciiTheme="minorBidi" w:hAnsiTheme="minorBidi" w:cstheme="minorBidi"/>
                                <w:sz w:val="20"/>
                                <w:szCs w:val="20"/>
                              </w:rPr>
                              <w:t xml:space="preserve">. </w:t>
                            </w:r>
                            <w:r w:rsidRPr="007062E8">
                              <w:rPr>
                                <w:rFonts w:asciiTheme="minorBidi" w:hAnsiTheme="minorBidi" w:cstheme="minorBidi"/>
                                <w:i w:val="0"/>
                                <w:iCs w:val="0"/>
                                <w:sz w:val="20"/>
                                <w:szCs w:val="20"/>
                              </w:rPr>
                              <w:t>Siklus PPEPP</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7A23AE" id="_x0000_t202" coordsize="21600,21600" o:spt="202" path="m,l,21600r21600,l21600,xe">
                <v:stroke joinstyle="miter"/>
                <v:path gradientshapeok="t" o:connecttype="rect"/>
              </v:shapetype>
              <v:shape id="Kotak Teks 1" o:spid="_x0000_s1026" type="#_x0000_t202" style="position:absolute;left:0;text-align:left;margin-left:166.8pt;margin-top:8.65pt;width:132.75pt;height:17.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" stroked="f">
                <v:textbox inset="0,0,0,0">
                  <w:txbxContent>
                    <w:p w14:paraId="265267B1" w14:textId="3BDA80B1" w:rsidR="007062E8" w:rsidRPr="007062E8" w:rsidRDefault="007062E8" w:rsidP="007062E8">
                      <w:pPr>
                        <w:pStyle w:val="Keterangan"/>
                        <w:jc w:val="center"/>
                        <w:rPr>
                          <w:rFonts w:asciiTheme="minorBidi" w:hAnsiTheme="minorBidi" w:cstheme="minorBidi"/>
                          <w:bCs/>
                          <w:noProof/>
                          <w:sz w:val="20"/>
                          <w:szCs w:val="20"/>
                          <w:lang w:val="en-ID"/>
                        </w:rPr>
                      </w:pPr>
                      <w:r w:rsidRPr="007062E8">
                        <w:rPr>
                          <w:rFonts w:asciiTheme="minorBidi" w:hAnsiTheme="minorBidi" w:cstheme="minorBidi"/>
                          <w:b/>
                          <w:bCs/>
                          <w:i w:val="0"/>
                          <w:iCs w:val="0"/>
                          <w:sz w:val="20"/>
                          <w:szCs w:val="20"/>
                        </w:rPr>
                        <w:t>Gambar 1</w:t>
                      </w:r>
                      <w:r w:rsidRPr="007062E8">
                        <w:rPr>
                          <w:rFonts w:asciiTheme="minorBidi" w:hAnsiTheme="minorBidi" w:cstheme="minorBidi"/>
                          <w:sz w:val="20"/>
                          <w:szCs w:val="20"/>
                        </w:rPr>
                        <w:t xml:space="preserve">. </w:t>
                      </w:r>
                      <w:r w:rsidRPr="007062E8">
                        <w:rPr>
                          <w:rFonts w:asciiTheme="minorBidi" w:hAnsiTheme="minorBidi" w:cstheme="minorBidi"/>
                          <w:i w:val="0"/>
                          <w:iCs w:val="0"/>
                          <w:sz w:val="20"/>
                          <w:szCs w:val="20"/>
                        </w:rPr>
                        <w:t>Siklus PPEPP</w:t>
                      </w:r>
                    </w:p>
                  </w:txbxContent>
                </v:textbox>
              </v:shape>
            </w:pict>
          </mc:Fallback>
        </mc:AlternateContent>
      </w:r>
    </w:p>
    <w:p w14:paraId="1AA8F4E8" w14:textId="34C45610" w:rsidR="007062E8" w:rsidRDefault="007062E8" w:rsidP="00B979F0">
      <w:pPr>
        <w:pBdr>
          <w:top w:val="nil"/>
          <w:left w:val="nil"/>
          <w:bottom w:val="nil"/>
          <w:right w:val="nil"/>
          <w:between w:val="nil"/>
        </w:pBdr>
        <w:jc w:val="both"/>
        <w:rPr>
          <w:color w:val="000000"/>
          <w:sz w:val="20"/>
          <w:szCs w:val="20"/>
        </w:rPr>
      </w:pPr>
    </w:p>
    <w:p w14:paraId="59E19E46" w14:textId="55C3FF03" w:rsidR="000323BE" w:rsidRDefault="000323BE" w:rsidP="004F5AA4">
      <w:pPr>
        <w:pBdr>
          <w:top w:val="nil"/>
          <w:left w:val="nil"/>
          <w:bottom w:val="nil"/>
          <w:right w:val="nil"/>
          <w:between w:val="nil"/>
        </w:pBdr>
        <w:ind w:firstLine="288"/>
        <w:jc w:val="both"/>
        <w:rPr>
          <w:color w:val="000000"/>
          <w:sz w:val="20"/>
          <w:szCs w:val="20"/>
        </w:rPr>
      </w:pPr>
    </w:p>
    <w:p w14:paraId="6AC2EE8A" w14:textId="648D92C2" w:rsidR="00A6669E" w:rsidRDefault="007062E8" w:rsidP="004F5AA4">
      <w:pPr>
        <w:pBdr>
          <w:top w:val="nil"/>
          <w:left w:val="nil"/>
          <w:bottom w:val="nil"/>
          <w:right w:val="nil"/>
          <w:between w:val="nil"/>
        </w:pBdr>
        <w:ind w:firstLine="288"/>
        <w:jc w:val="both"/>
        <w:rPr>
          <w:color w:val="000000"/>
          <w:sz w:val="20"/>
          <w:szCs w:val="20"/>
        </w:rPr>
      </w:pPr>
      <w:r w:rsidRPr="007062E8">
        <w:rPr>
          <w:color w:val="000000"/>
          <w:sz w:val="20"/>
          <w:szCs w:val="20"/>
        </w:rPr>
        <w:t>Pada tahap Penetapan (P) didapati empat dokumen utama SPMI di STAI Ali yaitu dokumen kebijakan, dokumen manual, dokumen standar, dan dokumen formulir. Keempat dokumen tersebut berisikan Standar Nasional Pendidikan Tinggi (SN Dikti) dan Standar Dikti Tambahan yang ditetapkan perguruan tinggi maupun program studi. Penyusunan keempat dokumen tersebut tidak dilakukan secara isolatif namun dilakukan dengan cara kolaborasi dalam konsorsium LPM Kopertais wilayah IV. Hal ini memastikan standar yang diterapkan setara dengan perguruan tinggi lain di bawah koordinasi Kopertais. Meskipun ada upaya membuat butir kekhasan institusi</w:t>
      </w:r>
      <w:r w:rsidR="001B19B0">
        <w:rPr>
          <w:color w:val="000000"/>
          <w:sz w:val="20"/>
          <w:szCs w:val="20"/>
        </w:rPr>
        <w:t>,</w:t>
      </w:r>
      <w:r w:rsidRPr="007062E8">
        <w:rPr>
          <w:color w:val="000000"/>
          <w:sz w:val="20"/>
          <w:szCs w:val="20"/>
        </w:rPr>
        <w:t xml:space="preserve"> butir-butir tersebut belum sempurna sehingga mayoritas standar masih mengacu penuh pada panduan Kopertais. Proses penyusunan program kerja dan rencana anggaran biaya yang dilakukan STAI Ali dilakukan pada bulan Oktober setiap tahunnya secara rutin. Program kerja yang akan disusun merupakan hasil evaluasi kinerja tahun berjalan dan menjadi pijakan untuk penetapan </w:t>
      </w:r>
      <w:r w:rsidRPr="007062E8">
        <w:rPr>
          <w:color w:val="000000"/>
          <w:sz w:val="20"/>
          <w:szCs w:val="20"/>
        </w:rPr>
        <w:lastRenderedPageBreak/>
        <w:t xml:space="preserve">proyeksi program kerja tahun depan, cara tersebut terbukti efektif dalam menyusun program kerja dan rencana anggaran biaya karena tanpa evaluasi, program kerja tahun depan hanyalah asumsi bukan strategi </w:t>
      </w:r>
      <w:r w:rsidR="001B19B0">
        <w:rPr>
          <w:color w:val="000000"/>
          <w:sz w:val="20"/>
          <w:szCs w:val="20"/>
        </w:rPr>
        <w:fldChar w:fldCharType="begin"/>
      </w:r>
      <w:r w:rsidR="001B19B0">
        <w:rPr>
          <w:color w:val="000000"/>
          <w:sz w:val="20"/>
          <w:szCs w:val="20"/>
        </w:rPr>
        <w:instrText xml:space="preserve"> ADDIN ZOTERO_ITEM CSL_CITATION {"citationID":"CpYL9N0A","properties":{"formattedCitation":"[21]","plainCitation":"[21]","noteIndex":0},"citationItems":[{"id":135,"uris":["http://zotero.org/users/18736471/items/7T6HNPKD"],"itemData":{"id":135,"type":"article-journal","abstract":"One of Ma'had al-Jami'ah's missions is to produce students adept at reading and correctly writing the Koran. However, the implementation of the Ma'had al-Jami'ah program is still considered not optimal in improving students' skills because there is a gap between the concept of the Tahsin al-Qur'an learning program and the situation that occurs in the field. This research aims to present comprehensive and in-depth information about the evaluation results of the Ma'had al-Jami'ah program in developing students' Tahsin skills. This research uses the CIPP (Context, Input, Process, Product) model evaluation research developed by Stufflebeam. Interviews and document study carried out data collection. The subjects in this research were the Head of the Ma'had Al-Jami'ah Unit, Ma'had Program lecturers, and students. Data analysis uses the Milles and Huberman model. Based on the evaluation carried out on the Ma'had Al-Jami'ah IAIN Palopo program. The results were that the IAIN Palopo Ma'had al-Jami'ah Program, in improving students' Tahsin skills, was considered very good overall. With each aspect: 1) the context aspect is in the very good category by meeting four indicators; 2) the input aspect is in the good category by fulfilling three of the four categories; 3) the process aspect meets four indicators, so it is included in the very good category; and 4) product aspects are also in the very good category by meeting three indicators.","container-title":"Edukasi Islami: Jurnal Pendidikan Islam","DOI":"10.30868/ei.v12i04.6441","ISSN":"2581-1754","issue":"04","language":"en","license":"Copyright (c) 2024 Nurfadilla Nurfadilla, Muhaemin Muhaemin, Masruddin Masruddin","source":"jurnal.staialhidayahbogor.ac.id","title":"Evaluation of Ma'had Al-Jami'ah Program in Developing Students’ Tahsin Skill","URL":"https://jurnal.staialhidayahbogor.ac.id/index.php/ei/article/view/6441","volume":"12","author":[{"family":"Nurfadilla","given":"Nurfadilla"},{"family":"Muhaemin","given":"Muhaemin"},{"family":"Masruddin","given":"Masruddin"}],"accessed":{"date-parts":[["2025",11,30]]},"issued":{"date-parts":[["2023",11,30]]}}}],"schema":"https://github.com/citation-style-language/schema/raw/master/csl-citation.json"} </w:instrText>
      </w:r>
      <w:r w:rsidR="001B19B0">
        <w:rPr>
          <w:color w:val="000000"/>
          <w:sz w:val="20"/>
          <w:szCs w:val="20"/>
        </w:rPr>
        <w:fldChar w:fldCharType="separate"/>
      </w:r>
      <w:r w:rsidR="001B19B0" w:rsidRPr="001B19B0">
        <w:rPr>
          <w:sz w:val="20"/>
        </w:rPr>
        <w:t>[21]</w:t>
      </w:r>
      <w:r w:rsidR="001B19B0">
        <w:rPr>
          <w:color w:val="000000"/>
          <w:sz w:val="20"/>
          <w:szCs w:val="20"/>
        </w:rPr>
        <w:fldChar w:fldCharType="end"/>
      </w:r>
      <w:r w:rsidRPr="007062E8">
        <w:rPr>
          <w:color w:val="000000"/>
          <w:sz w:val="20"/>
          <w:szCs w:val="20"/>
        </w:rPr>
        <w:t xml:space="preserve">. Pada proses penetapan </w:t>
      </w:r>
      <w:r w:rsidR="0000393C">
        <w:rPr>
          <w:color w:val="000000"/>
          <w:sz w:val="20"/>
          <w:szCs w:val="20"/>
        </w:rPr>
        <w:t>ditemukan</w:t>
      </w:r>
      <w:r w:rsidRPr="007062E8">
        <w:rPr>
          <w:color w:val="000000"/>
          <w:sz w:val="20"/>
          <w:szCs w:val="20"/>
        </w:rPr>
        <w:t xml:space="preserve"> bahwa rencana strategis STAI Ali terbagi menjadi dua yaitu perencanaan lima tahunan yang tertuang dalam Rencana Strategis (Renstra) dan perencanaan tahunan dalam bentuk Program Kerja (</w:t>
      </w:r>
      <w:proofErr w:type="spellStart"/>
      <w:r w:rsidRPr="007062E8">
        <w:rPr>
          <w:color w:val="000000"/>
          <w:sz w:val="20"/>
          <w:szCs w:val="20"/>
        </w:rPr>
        <w:t>Proker</w:t>
      </w:r>
      <w:proofErr w:type="spellEnd"/>
      <w:r w:rsidRPr="007062E8">
        <w:rPr>
          <w:color w:val="000000"/>
          <w:sz w:val="20"/>
          <w:szCs w:val="20"/>
        </w:rPr>
        <w:t xml:space="preserve">) dan Rencana Operasional (Renop). </w:t>
      </w:r>
      <w:proofErr w:type="spellStart"/>
      <w:r w:rsidRPr="00B979F0">
        <w:rPr>
          <w:i/>
          <w:iCs/>
          <w:color w:val="000000"/>
          <w:sz w:val="20"/>
          <w:szCs w:val="20"/>
        </w:rPr>
        <w:t>Output</w:t>
      </w:r>
      <w:proofErr w:type="spellEnd"/>
      <w:r w:rsidRPr="007062E8">
        <w:rPr>
          <w:color w:val="000000"/>
          <w:sz w:val="20"/>
          <w:szCs w:val="20"/>
        </w:rPr>
        <w:t xml:space="preserve"> dari perencanaan tahunan ini adalah dokumen Rapat Kerja (Raker) dan Rencana Anggaran Biaya (RAB). Temuan </w:t>
      </w:r>
      <w:proofErr w:type="spellStart"/>
      <w:r w:rsidRPr="007062E8">
        <w:rPr>
          <w:color w:val="000000"/>
          <w:sz w:val="20"/>
          <w:szCs w:val="20"/>
        </w:rPr>
        <w:t>dilapangan</w:t>
      </w:r>
      <w:proofErr w:type="spellEnd"/>
      <w:r w:rsidRPr="007062E8">
        <w:rPr>
          <w:color w:val="000000"/>
          <w:sz w:val="20"/>
          <w:szCs w:val="20"/>
        </w:rPr>
        <w:t xml:space="preserve"> bahwa dalam proses penetapan hasil rapat kerja dan rencana anggaran biaya tidak terintegrasi dengan perencanaan lima tahunan yang tertuang dalam Renstra, namun mengalami perubahan menyesuaikan kebutuhan kampus dan pertimbangan terhadap program kerja yang belum terealisasi ditahun sebelumnya.</w:t>
      </w:r>
    </w:p>
    <w:p w14:paraId="0B29B11F" w14:textId="6711E1C6" w:rsidR="007062E8" w:rsidRDefault="007062E8" w:rsidP="001B19B0">
      <w:pPr>
        <w:pBdr>
          <w:top w:val="nil"/>
          <w:left w:val="nil"/>
          <w:bottom w:val="nil"/>
          <w:right w:val="nil"/>
          <w:between w:val="nil"/>
        </w:pBdr>
        <w:ind w:firstLine="288"/>
        <w:jc w:val="both"/>
        <w:rPr>
          <w:color w:val="000000"/>
          <w:sz w:val="20"/>
          <w:szCs w:val="20"/>
        </w:rPr>
      </w:pPr>
      <w:r w:rsidRPr="007062E8">
        <w:rPr>
          <w:color w:val="000000"/>
          <w:sz w:val="20"/>
          <w:szCs w:val="20"/>
        </w:rPr>
        <w:t xml:space="preserve">Pada tahap Pelaksanaan (P) setiap unit kerja menjalankan program sesuai dengan </w:t>
      </w:r>
      <w:proofErr w:type="spellStart"/>
      <w:r w:rsidRPr="007062E8">
        <w:rPr>
          <w:color w:val="000000"/>
          <w:sz w:val="20"/>
          <w:szCs w:val="20"/>
        </w:rPr>
        <w:t>proker</w:t>
      </w:r>
      <w:proofErr w:type="spellEnd"/>
      <w:r w:rsidRPr="007062E8">
        <w:rPr>
          <w:color w:val="000000"/>
          <w:sz w:val="20"/>
          <w:szCs w:val="20"/>
        </w:rPr>
        <w:t xml:space="preserve"> yang telah ditetapkan melalui Surat Keputusan Ketua STAI dan dokumen rapat kerja. Salah satu pendukung program kerja di STAI Ali adalah </w:t>
      </w:r>
      <w:proofErr w:type="spellStart"/>
      <w:r w:rsidRPr="003A7E0E">
        <w:rPr>
          <w:i/>
          <w:iCs/>
          <w:color w:val="000000"/>
          <w:sz w:val="20"/>
          <w:szCs w:val="20"/>
        </w:rPr>
        <w:t>political</w:t>
      </w:r>
      <w:proofErr w:type="spellEnd"/>
      <w:r w:rsidRPr="003A7E0E">
        <w:rPr>
          <w:i/>
          <w:iCs/>
          <w:color w:val="000000"/>
          <w:sz w:val="20"/>
          <w:szCs w:val="20"/>
        </w:rPr>
        <w:t xml:space="preserve"> </w:t>
      </w:r>
      <w:proofErr w:type="spellStart"/>
      <w:r w:rsidRPr="003A7E0E">
        <w:rPr>
          <w:i/>
          <w:iCs/>
          <w:color w:val="000000"/>
          <w:sz w:val="20"/>
          <w:szCs w:val="20"/>
        </w:rPr>
        <w:t>will</w:t>
      </w:r>
      <w:proofErr w:type="spellEnd"/>
      <w:r w:rsidRPr="007062E8">
        <w:rPr>
          <w:color w:val="000000"/>
          <w:sz w:val="20"/>
          <w:szCs w:val="20"/>
        </w:rPr>
        <w:t xml:space="preserve"> dari Ketua. Secara teoritis </w:t>
      </w:r>
      <w:proofErr w:type="spellStart"/>
      <w:r w:rsidRPr="00310776">
        <w:rPr>
          <w:i/>
          <w:iCs/>
          <w:color w:val="000000"/>
          <w:sz w:val="20"/>
          <w:szCs w:val="20"/>
        </w:rPr>
        <w:t>political</w:t>
      </w:r>
      <w:proofErr w:type="spellEnd"/>
      <w:r w:rsidRPr="00310776">
        <w:rPr>
          <w:i/>
          <w:iCs/>
          <w:color w:val="000000"/>
          <w:sz w:val="20"/>
          <w:szCs w:val="20"/>
        </w:rPr>
        <w:t xml:space="preserve"> </w:t>
      </w:r>
      <w:proofErr w:type="spellStart"/>
      <w:r w:rsidRPr="00310776">
        <w:rPr>
          <w:i/>
          <w:iCs/>
          <w:color w:val="000000"/>
          <w:sz w:val="20"/>
          <w:szCs w:val="20"/>
        </w:rPr>
        <w:t>will</w:t>
      </w:r>
      <w:proofErr w:type="spellEnd"/>
      <w:r w:rsidRPr="007062E8">
        <w:rPr>
          <w:color w:val="000000"/>
          <w:sz w:val="20"/>
          <w:szCs w:val="20"/>
        </w:rPr>
        <w:t xml:space="preserve"> adalah kesediaan dan </w:t>
      </w:r>
      <w:r w:rsidR="00310776" w:rsidRPr="00310776">
        <w:rPr>
          <w:color w:val="000000"/>
          <w:sz w:val="20"/>
          <w:szCs w:val="20"/>
        </w:rPr>
        <w:t>tekad pemimpin dalam mengimplementasikan kebijakan atau tindakan tertentu demi merealisasikan tujuan bersama melalui usaha yang berkelanjutan</w:t>
      </w:r>
      <w:r w:rsidR="00B979F0">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{"citationID":"J8M6kfJB","properties":{"formattedCitation":"[22]","plainCitation":"[22]","noteIndex":0},"citationItems":[{"id":138,"uris":["http://zotero.org/users/18736471/items/DNGCZGWU"],"itemData":{"id":138,"type":"article-journal","abstract":"Kemiskinan merupakan permasalahan kompleks yang menjadi indikator utama dalam prioritas pembangunan bagi pemerintah. Meskipun data menunjukkan angka kemiskinan di Indonesia berkurang tetapi kemampuan penurunan angka kemiskinan selalu mengalami fluktuasi, artinya, selisih penurunan setiap tahunnya tidak konstan. Penduduk miskin masih terkonsentrasi di daerah pedesaan. Kualitas sumber daya manusia yang remdah, serta keahlian yang dimiliki terbatas dan bergantung pada sector pertanian menjadi hambatan bagi pemerintah desa untuk lepas dari garis kemiskinan yang ada. Metodologi yang digunakan dalam penelitian ini yaitu kepustakaan (library research) dimana penelitian dilakukan di dalam perpustakaan dan mengkaji literature yang merupakan sumber data yang dibutuhkan dalam proses penelitian.  Political will Pemerintah Jombang dalam menanggulangi kemiskinan di desa sangat penting untuk dilakukan. Peningkatan kualitas sumber daya manusia serta pengembangan berbagai sector merupakan upaya strategis jangka menengah dan jangka panjang dalam mengatasi kemiskinan. Penyempurnaan kebijakan dibutuhkan guna memperbaiki kebijakan terdahulu yang kurang efektif dalam menekan angka kemiskinan. Political will pemerintah jombang dalam menanggulangi kemiskinan dapat diukur melalui beberapa indikator yaitu inisiatif pemerintah, pilihan kebijakan, mobilisasi pemangku kepentingan, komitmen public dan alokasi sumber daya, penerapan sanksi, kontinuitas usaha dan belajar dan adaptasi. Political will Pemerintah Kabupaten Jombang diharapkan mampu mengurangi angka kemiskinan khususnya di daerah pedesaan.\nKata Kunci: Political Will, Kemiskinan, Indikator Political Will","container-title":"Jurnal Sosial Ekonomi dan Politik (JSEP)","ISSN":"2721-8201","issue":"1","language":"en-US","license":"Copyright (c) 2020 Jurnal Sosial, Ekonomi dan Politik","source":"www.jsep.sasanti.or.id","title":"POLITICAL WILL PEMERINTAH KABUPATEN JOMBANG TERHADAP PENANGGULANGAN KEMISKINAN DI MASYARAKAT DESA","URL":"https://www.jsep.sasanti.or.id/index.php/jsep/article/view/6","volume":"1","author":[{"family":"Azizah","given":"Wafiq Ima"},{"family":"Mahmudah","given":"Zuhriatu"},{"family":"Kriswibowo","given":"Arimurti"}],"accessed":{"date-parts":[["2025",12,2]]},"issued":{"date-parts":[["2020",4,20]]}}}],"schema":"https://github.com/citation-style-language/schema/raw/master/csl-citation.json"} </w:instrText>
      </w:r>
      <w:r w:rsidR="001B19B0">
        <w:rPr>
          <w:color w:val="000000"/>
          <w:sz w:val="20"/>
          <w:szCs w:val="20"/>
        </w:rPr>
        <w:fldChar w:fldCharType="separate"/>
      </w:r>
      <w:r w:rsidR="001B19B0" w:rsidRPr="001B19B0">
        <w:rPr>
          <w:sz w:val="20"/>
        </w:rPr>
        <w:t>[22]</w:t>
      </w:r>
      <w:r w:rsidR="001B19B0">
        <w:rPr>
          <w:color w:val="000000"/>
          <w:sz w:val="20"/>
          <w:szCs w:val="20"/>
        </w:rPr>
        <w:fldChar w:fldCharType="end"/>
      </w:r>
      <w:r w:rsidRPr="007062E8">
        <w:rPr>
          <w:color w:val="000000"/>
          <w:sz w:val="20"/>
          <w:szCs w:val="20"/>
        </w:rPr>
        <w:t xml:space="preserve">. Dalam pelaksanaan program kerja, Lembaga Penjaminan Mutu (LPM) bertindak sebagai pengawas memastikan setiap unit kerja bekerja sesuai dengan standar yang telah ditetapkan bersama. Berdasarkan hasil wawancara dengan beberapa dosen bahwa pelaksanaan program kerja mengalami transformasi budaya kerja dari bertumpu pada tokoh sentral menjadi kerja kolektif. </w:t>
      </w:r>
      <w:r w:rsidR="0000393C">
        <w:rPr>
          <w:color w:val="000000"/>
          <w:sz w:val="20"/>
          <w:szCs w:val="20"/>
        </w:rPr>
        <w:t>Informan</w:t>
      </w:r>
      <w:r w:rsidRPr="007062E8">
        <w:rPr>
          <w:color w:val="000000"/>
          <w:sz w:val="20"/>
          <w:szCs w:val="20"/>
        </w:rPr>
        <w:t xml:space="preserve"> menyampaikan bahwa 90% ketua unit memahami budaya mutu, namun mengalami beberapa kendala </w:t>
      </w:r>
      <w:proofErr w:type="spellStart"/>
      <w:r w:rsidRPr="007062E8">
        <w:rPr>
          <w:color w:val="000000"/>
          <w:sz w:val="20"/>
          <w:szCs w:val="20"/>
        </w:rPr>
        <w:t>diantaranya</w:t>
      </w:r>
      <w:proofErr w:type="spellEnd"/>
      <w:r w:rsidRPr="007062E8">
        <w:rPr>
          <w:color w:val="000000"/>
          <w:sz w:val="20"/>
          <w:szCs w:val="20"/>
        </w:rPr>
        <w:t xml:space="preserve"> mayoritas ketua unit berlatar belakang lulusan kampus timur tengah yang kurang </w:t>
      </w:r>
      <w:proofErr w:type="spellStart"/>
      <w:r w:rsidRPr="007062E8">
        <w:rPr>
          <w:color w:val="000000"/>
          <w:sz w:val="20"/>
          <w:szCs w:val="20"/>
        </w:rPr>
        <w:t>familiar</w:t>
      </w:r>
      <w:proofErr w:type="spellEnd"/>
      <w:r w:rsidRPr="007062E8">
        <w:rPr>
          <w:color w:val="000000"/>
          <w:sz w:val="20"/>
          <w:szCs w:val="20"/>
        </w:rPr>
        <w:t xml:space="preserve"> dengan dokumen manajerial modern. Sebuah penelitian juga mengungkap bahwa salah satu tantangan lembaga pendidikan Islam saat ini adalah “</w:t>
      </w:r>
      <w:proofErr w:type="spellStart"/>
      <w:r w:rsidRPr="003A7E0E">
        <w:rPr>
          <w:i/>
          <w:iCs/>
          <w:color w:val="000000"/>
          <w:sz w:val="20"/>
          <w:szCs w:val="20"/>
        </w:rPr>
        <w:t>Administrative</w:t>
      </w:r>
      <w:proofErr w:type="spellEnd"/>
      <w:r w:rsidRPr="003A7E0E">
        <w:rPr>
          <w:i/>
          <w:iCs/>
          <w:color w:val="000000"/>
          <w:sz w:val="20"/>
          <w:szCs w:val="20"/>
        </w:rPr>
        <w:t xml:space="preserve"> </w:t>
      </w:r>
      <w:proofErr w:type="spellStart"/>
      <w:r w:rsidRPr="003A7E0E">
        <w:rPr>
          <w:i/>
          <w:iCs/>
          <w:color w:val="000000"/>
          <w:sz w:val="20"/>
          <w:szCs w:val="20"/>
        </w:rPr>
        <w:t>Literacy</w:t>
      </w:r>
      <w:proofErr w:type="spellEnd"/>
      <w:r w:rsidRPr="003A7E0E">
        <w:rPr>
          <w:i/>
          <w:iCs/>
          <w:color w:val="000000"/>
          <w:sz w:val="20"/>
          <w:szCs w:val="20"/>
        </w:rPr>
        <w:t xml:space="preserve"> Gap</w:t>
      </w:r>
      <w:r w:rsidRPr="007062E8">
        <w:rPr>
          <w:color w:val="000000"/>
          <w:sz w:val="20"/>
          <w:szCs w:val="20"/>
        </w:rPr>
        <w:t xml:space="preserve">” yaitu para pimpinan dengan latar belakang pendidikan timur tengah memiliki keilmuan dan kepemimpinan yang karismatik namun </w:t>
      </w:r>
      <w:proofErr w:type="spellStart"/>
      <w:r w:rsidRPr="007062E8">
        <w:rPr>
          <w:color w:val="000000"/>
          <w:sz w:val="20"/>
          <w:szCs w:val="20"/>
        </w:rPr>
        <w:t>seringkali</w:t>
      </w:r>
      <w:proofErr w:type="spellEnd"/>
      <w:r w:rsidRPr="007062E8">
        <w:rPr>
          <w:color w:val="000000"/>
          <w:sz w:val="20"/>
          <w:szCs w:val="20"/>
        </w:rPr>
        <w:t xml:space="preserve"> mengalami </w:t>
      </w:r>
      <w:proofErr w:type="spellStart"/>
      <w:r w:rsidRPr="003A7E0E">
        <w:rPr>
          <w:i/>
          <w:iCs/>
          <w:color w:val="000000"/>
          <w:sz w:val="20"/>
          <w:szCs w:val="20"/>
        </w:rPr>
        <w:t>Bureaucratic</w:t>
      </w:r>
      <w:proofErr w:type="spellEnd"/>
      <w:r w:rsidRPr="003A7E0E">
        <w:rPr>
          <w:i/>
          <w:iCs/>
          <w:color w:val="000000"/>
          <w:sz w:val="20"/>
          <w:szCs w:val="20"/>
        </w:rPr>
        <w:t xml:space="preserve"> </w:t>
      </w:r>
      <w:proofErr w:type="spellStart"/>
      <w:r w:rsidRPr="003A7E0E">
        <w:rPr>
          <w:i/>
          <w:iCs/>
          <w:color w:val="000000"/>
          <w:sz w:val="20"/>
          <w:szCs w:val="20"/>
        </w:rPr>
        <w:t>Shock</w:t>
      </w:r>
      <w:proofErr w:type="spellEnd"/>
      <w:r w:rsidRPr="007062E8">
        <w:rPr>
          <w:color w:val="000000"/>
          <w:sz w:val="20"/>
          <w:szCs w:val="20"/>
        </w:rPr>
        <w:t xml:space="preserve"> saat menghadapi tuntunan dokumentasi manajerial modern</w:t>
      </w:r>
      <w:r w:rsidR="00B979F0">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{"citationID":"jhplPyme","properties":{"formattedCitation":"[23]","plainCitation":"[23]","noteIndex":0},"citationItems":[{"id":140,"uris":["http://zotero.org/users/18736471/items/NE55TF6Q"],"itemData":{"id":140,"type":"article-journal","abstract":"This research highlights the critical role of quality assurance in Islamic boarding schools, which are integral to the development of Islamic Education in Indonesia. The primary objective of this study is to employ bibliometric analysis to assess the research achievements, identify national and international networks, and map emerging trends in quality assurance for Islamic boarding schools using Google Scholar data from 2017 to 2021. The study utilized bibliometric methods, including publication, authorship, and citation analysis, and employed VOSviewer software to map the bibliometric data. The analysis revealed 996 scientific publications related to quality assurance and Islamic Education, yielding 6,139 citations and 125 interconnection thresholds. Key terms with strong interconnections include “school,” “private school,” “education,” “Indonesia,” and “student.” Notably, no prior studies have applied bibliometric mapping to explore quality assurance in Islamic boarding schools, highlighting this study’s novel contribution. The findings emphasize the importance of pesantren institutions in preserving local wisdom and their role in nation-building. This research has significant implications for Islamic Education, particularly in urging policymakers to strengthen government policies that enhance the quality and relevance of Education in Islamic boarding schools, ensuring their continued contribution to national development.","container-title":"Jurnal Pendidikan Islam","DOI":"10.15575/jpi.v11i1.43951","ISSN":"2460-8149","issue":"1","language":"en","license":"Copyright (c) 2025 Jurnal Pendidikan Islam","page":"101-114","source":"103.55.33.27","title":"Quality Assurance in Pesantren: Modernization, Adaptability, and Integration into Indonesia’s Education System","title-short":"Quality Assurance in Pesantren","volume":"11","author":[{"family":"Lathifah","given":"Zahra Khusnul"},{"family":"Fauziah","given":"R. Siti Pupu"},{"family":"Rusli","given":"Radif Khotamir"},{"family":"Roestamy","given":"Martin"},{"family":"Martin","given":"Abraham Yazdi"},{"family":"Indra","given":"Syukri"},{"family":"Suherman","given":"Uman"}],"issued":{"date-parts":[["2025",6,5]]}}}],"schema":"https://github.com/citation-style-language/schema/raw/master/csl-citation.json"} </w:instrText>
      </w:r>
      <w:r w:rsidR="001B19B0">
        <w:rPr>
          <w:color w:val="000000"/>
          <w:sz w:val="20"/>
          <w:szCs w:val="20"/>
        </w:rPr>
        <w:fldChar w:fldCharType="separate"/>
      </w:r>
      <w:r w:rsidR="001B19B0" w:rsidRPr="001B19B0">
        <w:rPr>
          <w:sz w:val="20"/>
        </w:rPr>
        <w:t>[23]</w:t>
      </w:r>
      <w:r w:rsidR="001B19B0">
        <w:rPr>
          <w:color w:val="000000"/>
          <w:sz w:val="20"/>
          <w:szCs w:val="20"/>
        </w:rPr>
        <w:fldChar w:fldCharType="end"/>
      </w:r>
      <w:r w:rsidRPr="007062E8">
        <w:rPr>
          <w:color w:val="000000"/>
          <w:sz w:val="20"/>
          <w:szCs w:val="20"/>
        </w:rPr>
        <w:t>.</w:t>
      </w:r>
    </w:p>
    <w:p w14:paraId="4EAB2296" w14:textId="7B3D522C" w:rsidR="007062E8" w:rsidRDefault="007062E8" w:rsidP="001B19B0">
      <w:pPr>
        <w:pBdr>
          <w:top w:val="nil"/>
          <w:left w:val="nil"/>
          <w:bottom w:val="nil"/>
          <w:right w:val="nil"/>
          <w:between w:val="nil"/>
        </w:pBdr>
        <w:ind w:firstLine="288"/>
        <w:jc w:val="both"/>
        <w:rPr>
          <w:color w:val="000000"/>
          <w:sz w:val="20"/>
          <w:szCs w:val="20"/>
        </w:rPr>
      </w:pPr>
      <w:r w:rsidRPr="007062E8">
        <w:rPr>
          <w:color w:val="000000"/>
          <w:sz w:val="20"/>
          <w:szCs w:val="20"/>
        </w:rPr>
        <w:t xml:space="preserve">Pada tahap Evaluasi (E) LPM di STAI Ali melakukan </w:t>
      </w:r>
      <w:proofErr w:type="spellStart"/>
      <w:r w:rsidRPr="007062E8">
        <w:rPr>
          <w:color w:val="000000"/>
          <w:sz w:val="20"/>
          <w:szCs w:val="20"/>
        </w:rPr>
        <w:t>monitoring</w:t>
      </w:r>
      <w:proofErr w:type="spellEnd"/>
      <w:r w:rsidRPr="007062E8">
        <w:rPr>
          <w:color w:val="000000"/>
          <w:sz w:val="20"/>
          <w:szCs w:val="20"/>
        </w:rPr>
        <w:t xml:space="preserve"> dan pengawalan yang ketat. </w:t>
      </w:r>
      <w:proofErr w:type="spellStart"/>
      <w:r w:rsidRPr="007062E8">
        <w:rPr>
          <w:color w:val="000000"/>
          <w:sz w:val="20"/>
          <w:szCs w:val="20"/>
        </w:rPr>
        <w:t>Monitoring</w:t>
      </w:r>
      <w:proofErr w:type="spellEnd"/>
      <w:r w:rsidRPr="007062E8">
        <w:rPr>
          <w:color w:val="000000"/>
          <w:sz w:val="20"/>
          <w:szCs w:val="20"/>
        </w:rPr>
        <w:t xml:space="preserve"> dilakukan secara berkala setiap dua bulan sekali bertujuan untuk memastikan keterlaksanaan program kerja yang ditetapkan di setiap unit bagian serta memberikan rekomendasi yang konstruktif agar program kerja dapat dijalankan secara optimal. Hal tersebut diperkuat dengan sebuah penelitian bahwa institusi pendidikan yang menerapkan evaluasi kinerja berkala sebagai bagian dari perencanaan strategis memiliki tingkat keberhasilan operasional dan efisiensi anggaran yang jauh lebih tinggi dibandingkan yang hanya melakukan evaluasi tahunan, dan hal tersebut merupakan salah satu bentuk dari </w:t>
      </w:r>
      <w:proofErr w:type="spellStart"/>
      <w:r w:rsidRPr="007062E8">
        <w:rPr>
          <w:color w:val="000000"/>
          <w:sz w:val="20"/>
          <w:szCs w:val="20"/>
        </w:rPr>
        <w:t>mitigasi</w:t>
      </w:r>
      <w:proofErr w:type="spellEnd"/>
      <w:r w:rsidRPr="007062E8">
        <w:rPr>
          <w:color w:val="000000"/>
          <w:sz w:val="20"/>
          <w:szCs w:val="20"/>
        </w:rPr>
        <w:t xml:space="preserve"> risiko</w:t>
      </w:r>
      <w:r w:rsidR="003C25A9">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{"citationID":"r5bZWHjS","properties":{"formattedCitation":"[24]","plainCitation":"[24]","noteIndex":0},"citationItems":[{"id":144,"uris":["http://zotero.org/users/18736471/items/DMS47IDM"],"itemData":{"id":144,"type":"article-journal","abstract":"In the evolving landscape of education, strategic planning has emerged as a critical tool for enhancing institutional performance and achieving educational excellence. This systematic literature review aims to explore the intricate link between strategic planning and educational performance by synthesizing findings from a diverse array of studies. The review addresses the pressing need for a structured approach to improving educational outcomes. To achieve this, we conducted an extensive search of scholarly articles from reputable databases such as Scopus and Web of Science, focusing on studies published between 2020 and 2024. The flow of the study based on the preferred reporting items for systematic reviews and meta-analyses (PRISMA) framework. The database found (n=28) final primary data was analyzed. The finding was divided into three themes which are: i) competency development and assessment in education; ii) strategic planning and management in higher education; and iii) technological integration and innovation in education. The results highlight the significance of implementing a comprehensive and flexible framework for strategic planning that aligns with the specific requirements and environments of educational institutions. In conclusion, this research offers insightful information to educators, administrators and policymakers who want to use strategic planning to support long-term improvements in student performance and eventually advance the larger objective of educational excellence.","container-title":"International Journal of Evaluation and Research in Education (IJERE)","DOI":"10.11591/ijere.v14i2.31810","ISSN":"2620-5440","issue":"2","language":"en","license":"Copyright (c) 2025 Institute of Advanced Engineering and Science","page":"926-937","source":"ijere.iaescore.com","title":"Exploring the relationship between strategic planning and educational performance: a systematic literature review","title-short":"Exploring the relationship between strategic planning and educational performance","volume":"14","author":[{"family":"Endo","given":"Semail"},{"family":"Busari","given":"Abdul Halim"},{"family":"Ibrahim","given":"Dayang Kartini Abang"}],"issued":{"date-parts":[["2025",4,1]]}}}],"schema":"https://github.com/citation-style-language/schema/raw/master/csl-citation.json"} </w:instrText>
      </w:r>
      <w:r w:rsidR="001B19B0">
        <w:rPr>
          <w:color w:val="000000"/>
          <w:sz w:val="20"/>
          <w:szCs w:val="20"/>
        </w:rPr>
        <w:fldChar w:fldCharType="separate"/>
      </w:r>
      <w:r w:rsidR="001B19B0" w:rsidRPr="001B19B0">
        <w:rPr>
          <w:sz w:val="20"/>
        </w:rPr>
        <w:t>[24]</w:t>
      </w:r>
      <w:r w:rsidR="001B19B0">
        <w:rPr>
          <w:color w:val="000000"/>
          <w:sz w:val="20"/>
          <w:szCs w:val="20"/>
        </w:rPr>
        <w:fldChar w:fldCharType="end"/>
      </w:r>
      <w:r w:rsidRPr="007062E8">
        <w:rPr>
          <w:color w:val="000000"/>
          <w:sz w:val="20"/>
          <w:szCs w:val="20"/>
        </w:rPr>
        <w:t>. Puncak evaluasi adalah pelaksanaan Audit Mutu Internal (AMI) yang digelar setahun sekali. Pelaksanaan AMI dilakukan satu pekan penuh dalam setahun, setiap unit bagian mulai dari Wakil Ketua I, II, dan III beserta unit bagian yang ada di bawahnya di minta untuk memaparkan keterlaksanaan program kerja yang telah terlaksana selama setahun. Salah satu instrumen evaluasi yang efektif yang dilakukan oleh LPM adalah survei tahunan kepada mahasiswa. Survei ini digunakan untuk mengecek kinerja dosen di kelas seperti adanya RPS di awal perkuliahan. Teknik survei ini juga terbukti dapat merepresentasikan kinerja institusi secara statistik</w:t>
      </w:r>
      <w:r w:rsidR="00B979F0">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{"citationID":"Uw5wqU79","properties":{"formattedCitation":"[25]","plainCitation":"[25]","noteIndex":0},"citationItems":[{"id":146,"uris":["http://zotero.org/users/18736471/items/93Q2XPNX"],"itemData":{"id":146,"type":"article-journal","abstract":"Covid-19 pandemic crisis has required the implementation of comprehensive online learning in Indonesia, including in the higher education institutions. Changes in the conventional way of face-to-face learning to online one provide both positive and negative responses, which will affect student learning satisfaction. This research aims to determine student satisfaction with the online learning which is associated with perceived technological complexity, student learning experience, online learning readiness, and presence of lecturers in online learning activities. This research employed a quantitative approach. Data were collected utlizing a google online questionnaire distributed through a network of lecturers. The samples were 439 students from state and private higher education institutions spreading across eight islands in Indonesia. Statistical analysis utilized the Structural Equation Model (SEM) in Stata 15. The results show that online learning satisfaction is positively influenced by student experience, online learning readiness, and the presence of lecturers in online learning. Moreover, online learning readiness can mediate student experience and online learning satisfaction but unable to mediate technology complexity and online learning satisfaction. These findings add to the literature on online learning satisfaction and provide direction for the solution of problems on online learning satisfaction. The proposed suggestion to higher education institutions is to encourage the development of online-based collaborative models and to provide a continuous experience for students.","container-title":"Jurnal Cakrawala Pendidikan","DOI":"10.21831/cp.v41i2.35724","ISSN":"2442-8620","issue":"2","language":"en","license":"Copyright (c) 2022 Jurnal Cakrawala Pendidikan","page":"351-364","source":"journal.uny.ac.id","title":"Online learning satisfaction in higher education: what are the determining factors?","title-short":"Online learning satisfaction in higher education","volume":"41","author":[{"family":"Suhandiah","given":"Sri"},{"family":"Suhariadi","given":"Fendy"},{"family":"Yulianti","given":"Praptini"},{"family":"Wardani","given":"Ratna"},{"family":"Muliatie","given":"Yurilla Endah"}],"issued":{"date-parts":[["2022",5,29]]}}}],"schema":"https://github.com/citation-style-language/schema/raw/master/csl-citation.json"} </w:instrText>
      </w:r>
      <w:r w:rsidR="001B19B0">
        <w:rPr>
          <w:color w:val="000000"/>
          <w:sz w:val="20"/>
          <w:szCs w:val="20"/>
        </w:rPr>
        <w:fldChar w:fldCharType="separate"/>
      </w:r>
      <w:r w:rsidR="001B19B0" w:rsidRPr="001B19B0">
        <w:rPr>
          <w:sz w:val="20"/>
        </w:rPr>
        <w:t>[25]</w:t>
      </w:r>
      <w:r w:rsidR="001B19B0">
        <w:rPr>
          <w:color w:val="000000"/>
          <w:sz w:val="20"/>
          <w:szCs w:val="20"/>
        </w:rPr>
        <w:fldChar w:fldCharType="end"/>
      </w:r>
      <w:r w:rsidRPr="007062E8">
        <w:rPr>
          <w:color w:val="000000"/>
          <w:sz w:val="20"/>
          <w:szCs w:val="20"/>
        </w:rPr>
        <w:t xml:space="preserve">. Pada tahap pengendalian (P) hasil AMI yang dilakukan di setiap unit bagian dibawa ke Rapat Tinjauan </w:t>
      </w:r>
      <w:proofErr w:type="spellStart"/>
      <w:r w:rsidRPr="007062E8">
        <w:rPr>
          <w:color w:val="000000"/>
          <w:sz w:val="20"/>
          <w:szCs w:val="20"/>
        </w:rPr>
        <w:t>Manajamen</w:t>
      </w:r>
      <w:proofErr w:type="spellEnd"/>
      <w:r w:rsidRPr="007062E8">
        <w:rPr>
          <w:color w:val="000000"/>
          <w:sz w:val="20"/>
          <w:szCs w:val="20"/>
        </w:rPr>
        <w:t xml:space="preserve"> (RTM). Pada rapat ini LPM beserta auditor AMI memaparkan rangkuman temuan, serta memberikan poin rekomendasi, serta </w:t>
      </w:r>
      <w:proofErr w:type="spellStart"/>
      <w:r w:rsidRPr="007062E8">
        <w:rPr>
          <w:color w:val="000000"/>
          <w:sz w:val="20"/>
          <w:szCs w:val="20"/>
        </w:rPr>
        <w:t>deadline</w:t>
      </w:r>
      <w:proofErr w:type="spellEnd"/>
      <w:r w:rsidRPr="007062E8">
        <w:rPr>
          <w:color w:val="000000"/>
          <w:sz w:val="20"/>
          <w:szCs w:val="20"/>
        </w:rPr>
        <w:t xml:space="preserve"> penyelesaian, kemudian hasil RTM inilah yang akan digunakan untuk menyusun Rencana Tindak Lanjut (RTL). Fungsi LPM </w:t>
      </w:r>
      <w:proofErr w:type="spellStart"/>
      <w:r w:rsidRPr="007062E8">
        <w:rPr>
          <w:color w:val="000000"/>
          <w:sz w:val="20"/>
          <w:szCs w:val="20"/>
        </w:rPr>
        <w:t>disini</w:t>
      </w:r>
      <w:proofErr w:type="spellEnd"/>
      <w:r w:rsidRPr="007062E8">
        <w:rPr>
          <w:color w:val="000000"/>
          <w:sz w:val="20"/>
          <w:szCs w:val="20"/>
        </w:rPr>
        <w:t xml:space="preserve"> adalah sebagai </w:t>
      </w:r>
      <w:proofErr w:type="spellStart"/>
      <w:r w:rsidRPr="009A1B9F">
        <w:rPr>
          <w:i/>
          <w:iCs/>
          <w:color w:val="000000"/>
          <w:sz w:val="20"/>
          <w:szCs w:val="20"/>
        </w:rPr>
        <w:t>controller</w:t>
      </w:r>
      <w:proofErr w:type="spellEnd"/>
      <w:r w:rsidRPr="007062E8">
        <w:rPr>
          <w:color w:val="000000"/>
          <w:sz w:val="20"/>
          <w:szCs w:val="20"/>
        </w:rPr>
        <w:t xml:space="preserve"> bukan sebagai pelaksana teknis perbaikan. Berdasarkan hasil wawancara </w:t>
      </w:r>
      <w:r w:rsidR="0000393C">
        <w:rPr>
          <w:color w:val="000000"/>
          <w:sz w:val="20"/>
          <w:szCs w:val="20"/>
        </w:rPr>
        <w:t>keterangan informan</w:t>
      </w:r>
      <w:r w:rsidRPr="007062E8">
        <w:rPr>
          <w:color w:val="000000"/>
          <w:sz w:val="20"/>
          <w:szCs w:val="20"/>
        </w:rPr>
        <w:t xml:space="preserve"> salah satu temuan</w:t>
      </w:r>
      <w:r w:rsidR="0000393C">
        <w:rPr>
          <w:color w:val="000000"/>
          <w:sz w:val="20"/>
          <w:szCs w:val="20"/>
        </w:rPr>
        <w:t xml:space="preserve"> dalam AMI</w:t>
      </w:r>
      <w:r w:rsidRPr="007062E8">
        <w:rPr>
          <w:color w:val="000000"/>
          <w:sz w:val="20"/>
          <w:szCs w:val="20"/>
        </w:rPr>
        <w:t xml:space="preserve"> </w:t>
      </w:r>
      <w:r w:rsidR="0000393C">
        <w:rPr>
          <w:color w:val="000000"/>
          <w:sz w:val="20"/>
          <w:szCs w:val="20"/>
        </w:rPr>
        <w:t>adalah</w:t>
      </w:r>
      <w:r w:rsidRPr="007062E8">
        <w:rPr>
          <w:color w:val="000000"/>
          <w:sz w:val="20"/>
          <w:szCs w:val="20"/>
        </w:rPr>
        <w:t xml:space="preserve"> dosen yang tidak membuat RPS. </w:t>
      </w:r>
      <w:proofErr w:type="spellStart"/>
      <w:r w:rsidRPr="007062E8">
        <w:rPr>
          <w:color w:val="000000"/>
          <w:sz w:val="20"/>
          <w:szCs w:val="20"/>
        </w:rPr>
        <w:t>Disini</w:t>
      </w:r>
      <w:proofErr w:type="spellEnd"/>
      <w:r w:rsidRPr="007062E8">
        <w:rPr>
          <w:color w:val="000000"/>
          <w:sz w:val="20"/>
          <w:szCs w:val="20"/>
        </w:rPr>
        <w:t xml:space="preserve"> peran LPM adalah memberikan rekomendasi ke Program Studi untuk membuat program pelatihan dan mencarikan narasumber yang kompeten.</w:t>
      </w:r>
    </w:p>
    <w:p w14:paraId="2215F27C" w14:textId="53CDD868" w:rsidR="007062E8" w:rsidRDefault="007062E8" w:rsidP="001B19B0">
      <w:pPr>
        <w:pBdr>
          <w:top w:val="nil"/>
          <w:left w:val="nil"/>
          <w:bottom w:val="nil"/>
          <w:right w:val="nil"/>
          <w:between w:val="nil"/>
        </w:pBdr>
        <w:ind w:firstLine="288"/>
        <w:jc w:val="both"/>
        <w:rPr>
          <w:color w:val="000000"/>
          <w:sz w:val="20"/>
          <w:szCs w:val="20"/>
        </w:rPr>
      </w:pPr>
      <w:r w:rsidRPr="007062E8">
        <w:rPr>
          <w:color w:val="000000"/>
          <w:sz w:val="20"/>
          <w:szCs w:val="20"/>
        </w:rPr>
        <w:t>Tahap terakhir yaitu adalah Peningkatan (P) merupakan fase yang menunju</w:t>
      </w:r>
      <w:r w:rsidR="0099183D">
        <w:rPr>
          <w:color w:val="000000"/>
          <w:sz w:val="20"/>
          <w:szCs w:val="20"/>
        </w:rPr>
        <w:t>k</w:t>
      </w:r>
      <w:r w:rsidRPr="007062E8">
        <w:rPr>
          <w:color w:val="000000"/>
          <w:sz w:val="20"/>
          <w:szCs w:val="20"/>
        </w:rPr>
        <w:t xml:space="preserve">kan komitmen institusi terhadap </w:t>
      </w:r>
      <w:proofErr w:type="spellStart"/>
      <w:r w:rsidRPr="007062E8">
        <w:rPr>
          <w:color w:val="000000"/>
          <w:sz w:val="20"/>
          <w:szCs w:val="20"/>
        </w:rPr>
        <w:t>kaizen</w:t>
      </w:r>
      <w:proofErr w:type="spellEnd"/>
      <w:r w:rsidRPr="007062E8">
        <w:rPr>
          <w:color w:val="000000"/>
          <w:sz w:val="20"/>
          <w:szCs w:val="20"/>
        </w:rPr>
        <w:t xml:space="preserve"> atau perbaikan berkelanjutan. Ketercapaian pada standar yang telah ditetapkan di periode sebelumnya akan dijadikan landasan untuk menetapkan target yang lebih tinggi di masa depan. Mekanisme peningkatan standar dijalankan secara objektif dengan basis utama hasil AMI, standar dengan status tercapai dalam evaluasi audit, maka standar tersebut dikalibrasikan ulang ke level yang lebih tinggi penyusunan program kerja. Sebuah penelitian mengungkapkan institusi yang efektif adalah yang menggunakan bukti dan temuan di lapangan untuk melakukan pemantauan dan peningkatan</w:t>
      </w:r>
      <w:r w:rsidR="00B979F0">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{"citationID":"ANvPkJKy","properties":{"formattedCitation":"[26]","plainCitation":"[26]","noteIndex":0},"citationItems":[{"id":148,"uris":["http://zotero.org/users/18736471/items/JPWMS9H8"],"itemData":{"id":148,"type":"article-journal","abstract":"Proses akreditasi tradisional meskipun memiliki dampak yang relevan pada jaminan mutu dalam pendidikan tinggi. Penelitian dan praktik telah menunjukkan nilai akreditasi universitas berbasis bukti yang muncul. Oleh karena itu, studi ini bertujuan untuk memahami dampak akreditasi universitas berbasis bukti pada peningkatan jaminan mutu. Penelitian ini mengandalkan tinjauan literatur dan analisis dokumen sebagai metode yang sesuai. Hasil studi menunjukkan bahwa keputusan akhir untuk akreditasi akademik harus didasarkan pada bukti bahwa semua pemangku kepentingan mengambil bagian dalam jaminan mutu, yaitu staf dan mahasiswa. Studi ini juga mengeksplorasi praktik akreditasi universitas di Britania Raya (Inggris), Uni Emirat Arab (UEA), dan Kazakhstan. Analisis yang disajikan di sini memungkinkan kita untuk membandingkan dan membahas praktik dari tiga praktik jaminan mutu yang berbeda. Ketiga kasus Badan Penjaminan Mutu untuk pendidikan tinggi (QAA), Komisi Akreditasi Akademik (CAA), dan Badan Independen Kazakhstan untuk Penjaminan Mutu dalam Pendidikan (IQAA) menunjukkan penggunaan pendekatan berbasis bukti yang relevan untuk akreditasi universitas yang mendukung peningkatan jaminan mutu, mengingat pendekatan eksplisit yang didasarkan pada data dan bukti. Masa depan pendekatan berbasis bukti akan semakin maju dengan dukungan teknologi dan perangkat canggih yang akan mendukung kebijakan dan praktik yang eksplisit. Penelitian ini diharapkan dapat bermanfaat bagi para peneliti, pembuat kebijakan, dan praktisi di bidang penjaminan mutu.","container-title":"International Journal of Evaluation and Research in Education (IJERE)","DOI":"10.11591/ijere.v14i3.31271","ISSN":"2620-5440","issue":"3","language":"en","license":"Copyright (c) 2025 Institute of Advanced Engineering and Science","page":"1939-1948","source":"ijere.iaescore.com","title":"General trends on the impacts of evidence-based university accreditation on quality assurance enhancement","volume":"14","author":[{"family":"Kairanbayev","given":"Nurali"},{"family":"David","given":"David Arulraj"}],"issued":{"date-parts":[["2025",6,1]]}}}],"schema":"https://github.com/citation-style-language/schema/raw/master/csl-citation.json"} </w:instrText>
      </w:r>
      <w:r w:rsidR="001B19B0">
        <w:rPr>
          <w:color w:val="000000"/>
          <w:sz w:val="20"/>
          <w:szCs w:val="20"/>
        </w:rPr>
        <w:fldChar w:fldCharType="separate"/>
      </w:r>
      <w:r w:rsidR="001B19B0" w:rsidRPr="001B19B0">
        <w:rPr>
          <w:sz w:val="20"/>
        </w:rPr>
        <w:t>[26]</w:t>
      </w:r>
      <w:r w:rsidR="001B19B0">
        <w:rPr>
          <w:color w:val="000000"/>
          <w:sz w:val="20"/>
          <w:szCs w:val="20"/>
        </w:rPr>
        <w:fldChar w:fldCharType="end"/>
      </w:r>
      <w:r w:rsidRPr="007062E8">
        <w:rPr>
          <w:color w:val="000000"/>
          <w:sz w:val="20"/>
          <w:szCs w:val="20"/>
        </w:rPr>
        <w:t>.  Berdasarkan hasil dokumentasi dokumen SPMI bahwa salah satu kualifikasi dosen di STAI Ali adalah S2 (Magister) yang jurusannya sesuai, hal tersebut sesuai dengan hasil observasi dan wawancara dengan bagian kepegawaian bahwa hampir seluruh dosen di STAI Ali telah menyelesaikan pendidikan magister dan ada juga yang telah menyelesaikan pendidikan doktoralnya. Namun upaya peningkatan mutu di STAI Ali menghadapi tantangan berat dari faktor eksternal yaitu fluktuasi regulasi pemerintah dan perubahan instrumen akreditasi yang dinilai terlalu sering menjadi hambatan yang signifikan.</w:t>
      </w:r>
      <w:r>
        <w:rPr>
          <w:color w:val="000000"/>
          <w:sz w:val="20"/>
          <w:szCs w:val="20"/>
        </w:rPr>
        <w:t xml:space="preserve"> </w:t>
      </w:r>
      <w:r w:rsidRPr="007062E8">
        <w:rPr>
          <w:color w:val="000000"/>
          <w:sz w:val="20"/>
          <w:szCs w:val="20"/>
        </w:rPr>
        <w:t xml:space="preserve">Secara keseluruhan bahwa STAI Ali bin Abi Thalib telah menjalankan siklus PPEPP sebagaimana yang diatur dalam Pasal 52 ayat (2) Undang Nomor 12 Tahun 2012 Tentang Pendidikan Tinggi. siklus PPEPP diadopsi dari siklus perbaikan kualitas yang dikenal sebagai </w:t>
      </w:r>
      <w:proofErr w:type="spellStart"/>
      <w:r w:rsidRPr="007062E8">
        <w:rPr>
          <w:color w:val="000000"/>
          <w:sz w:val="20"/>
          <w:szCs w:val="20"/>
        </w:rPr>
        <w:t>Shewhart</w:t>
      </w:r>
      <w:proofErr w:type="spellEnd"/>
      <w:r w:rsidRPr="007062E8">
        <w:rPr>
          <w:color w:val="000000"/>
          <w:sz w:val="20"/>
          <w:szCs w:val="20"/>
        </w:rPr>
        <w:t xml:space="preserve"> atau PDCA (</w:t>
      </w:r>
      <w:r w:rsidRPr="00B979F0">
        <w:rPr>
          <w:i/>
          <w:iCs/>
          <w:color w:val="000000"/>
          <w:sz w:val="20"/>
          <w:szCs w:val="20"/>
        </w:rPr>
        <w:t>Plan-Do-</w:t>
      </w:r>
      <w:proofErr w:type="spellStart"/>
      <w:r w:rsidRPr="00B979F0">
        <w:rPr>
          <w:i/>
          <w:iCs/>
          <w:color w:val="000000"/>
          <w:sz w:val="20"/>
          <w:szCs w:val="20"/>
        </w:rPr>
        <w:t>Check</w:t>
      </w:r>
      <w:proofErr w:type="spellEnd"/>
      <w:r w:rsidRPr="00B979F0">
        <w:rPr>
          <w:i/>
          <w:iCs/>
          <w:color w:val="000000"/>
          <w:sz w:val="20"/>
          <w:szCs w:val="20"/>
        </w:rPr>
        <w:t>-</w:t>
      </w:r>
      <w:proofErr w:type="spellStart"/>
      <w:r w:rsidRPr="00B979F0">
        <w:rPr>
          <w:i/>
          <w:iCs/>
          <w:color w:val="000000"/>
          <w:sz w:val="20"/>
          <w:szCs w:val="20"/>
        </w:rPr>
        <w:t>Act</w:t>
      </w:r>
      <w:proofErr w:type="spellEnd"/>
      <w:r w:rsidRPr="007062E8">
        <w:rPr>
          <w:color w:val="000000"/>
          <w:sz w:val="20"/>
          <w:szCs w:val="20"/>
        </w:rPr>
        <w:t xml:space="preserve">) yang diperkenalkan oleh Walter A. </w:t>
      </w:r>
      <w:proofErr w:type="spellStart"/>
      <w:r w:rsidRPr="007062E8">
        <w:rPr>
          <w:color w:val="000000"/>
          <w:sz w:val="20"/>
          <w:szCs w:val="20"/>
        </w:rPr>
        <w:t>Shewhart</w:t>
      </w:r>
      <w:proofErr w:type="spellEnd"/>
      <w:r w:rsidRPr="007062E8">
        <w:rPr>
          <w:color w:val="000000"/>
          <w:sz w:val="20"/>
          <w:szCs w:val="20"/>
        </w:rPr>
        <w:t>.</w:t>
      </w:r>
    </w:p>
    <w:p w14:paraId="45225C29" w14:textId="77777777" w:rsidR="007062E8" w:rsidRDefault="007062E8" w:rsidP="005A7F87">
      <w:pPr>
        <w:pBdr>
          <w:top w:val="nil"/>
          <w:left w:val="nil"/>
          <w:bottom w:val="nil"/>
          <w:right w:val="nil"/>
          <w:between w:val="nil"/>
        </w:pBdr>
        <w:jc w:val="both"/>
        <w:rPr>
          <w:color w:val="000000"/>
          <w:sz w:val="20"/>
          <w:szCs w:val="20"/>
        </w:rPr>
      </w:pPr>
    </w:p>
    <w:p w14:paraId="0D0E1B72" w14:textId="729FB546" w:rsidR="007062E8" w:rsidRPr="007062E8" w:rsidRDefault="007062E8" w:rsidP="007062E8">
      <w:pPr>
        <w:pStyle w:val="DaftarParagraf"/>
        <w:numPr>
          <w:ilvl w:val="0"/>
          <w:numId w:val="4"/>
        </w:numPr>
        <w:pBdr>
          <w:top w:val="nil"/>
          <w:left w:val="nil"/>
          <w:bottom w:val="nil"/>
          <w:right w:val="nil"/>
          <w:between w:val="nil"/>
        </w:pBdr>
        <w:ind w:left="426"/>
        <w:jc w:val="both"/>
        <w:rPr>
          <w:b/>
          <w:bCs/>
          <w:color w:val="000000"/>
          <w:sz w:val="20"/>
          <w:szCs w:val="20"/>
        </w:rPr>
      </w:pPr>
      <w:r w:rsidRPr="007062E8">
        <w:rPr>
          <w:b/>
          <w:bCs/>
          <w:color w:val="000000"/>
          <w:sz w:val="20"/>
          <w:szCs w:val="20"/>
        </w:rPr>
        <w:lastRenderedPageBreak/>
        <w:t>Dampak Sistem Penjaminan Mutu Internal (SPMI) Terhadap Kompetensi Dosen di STAI Ali bin Abi Thalib Surabaya</w:t>
      </w:r>
    </w:p>
    <w:p w14:paraId="6C9C3EFA" w14:textId="0F5852A9" w:rsidR="007062E8" w:rsidRDefault="007062E8">
      <w:pPr>
        <w:pBdr>
          <w:top w:val="nil"/>
          <w:left w:val="nil"/>
          <w:bottom w:val="nil"/>
          <w:right w:val="nil"/>
          <w:between w:val="nil"/>
        </w:pBdr>
        <w:ind w:firstLine="288"/>
        <w:jc w:val="both"/>
        <w:rPr>
          <w:color w:val="000000"/>
          <w:sz w:val="20"/>
          <w:szCs w:val="20"/>
        </w:rPr>
      </w:pPr>
    </w:p>
    <w:p w14:paraId="68FCC6F7" w14:textId="60FED4ED" w:rsidR="007062E8" w:rsidRDefault="007062E8" w:rsidP="003C25A9">
      <w:pPr>
        <w:pBdr>
          <w:top w:val="nil"/>
          <w:left w:val="nil"/>
          <w:bottom w:val="nil"/>
          <w:right w:val="nil"/>
          <w:between w:val="nil"/>
        </w:pBdr>
        <w:ind w:firstLine="288"/>
        <w:jc w:val="both"/>
        <w:rPr>
          <w:color w:val="000000"/>
          <w:sz w:val="20"/>
          <w:szCs w:val="20"/>
        </w:rPr>
      </w:pPr>
      <w:r w:rsidRPr="007062E8">
        <w:rPr>
          <w:color w:val="000000"/>
          <w:sz w:val="20"/>
          <w:szCs w:val="20"/>
        </w:rPr>
        <w:t>Implementasi SPMI dengan siklus PPEPP memberikan dampak secara langsung maupun tidak langsung terhadap kompetensi dosen. Kompetensi yang menjadi fokus penelitian adalah empat kompetensi inti dosen yang diatur dalam</w:t>
      </w:r>
      <w:r w:rsidR="00855D7C">
        <w:rPr>
          <w:color w:val="000000"/>
          <w:sz w:val="20"/>
          <w:szCs w:val="20"/>
        </w:rPr>
        <w:t xml:space="preserve"> </w:t>
      </w:r>
      <w:proofErr w:type="spellStart"/>
      <w:r w:rsidR="00855D7C">
        <w:rPr>
          <w:color w:val="000000"/>
          <w:sz w:val="20"/>
          <w:szCs w:val="20"/>
        </w:rPr>
        <w:t>Kemendikbudristek</w:t>
      </w:r>
      <w:proofErr w:type="spellEnd"/>
      <w:r w:rsidR="00855D7C">
        <w:rPr>
          <w:color w:val="000000"/>
          <w:sz w:val="20"/>
          <w:szCs w:val="20"/>
        </w:rPr>
        <w:t xml:space="preserve"> No.44 Tahun 2024 dan</w:t>
      </w:r>
      <w:r w:rsidRPr="007062E8">
        <w:rPr>
          <w:color w:val="000000"/>
          <w:sz w:val="20"/>
          <w:szCs w:val="20"/>
        </w:rPr>
        <w:t xml:space="preserve"> yang dimuat di dalam dokumen utama SPMI yaitu dokumen standar kebijakan mutu di STAI Ali bin Abi Thalib. Kompetensi yang pertama adalah kompetensi </w:t>
      </w:r>
      <w:proofErr w:type="spellStart"/>
      <w:r w:rsidRPr="007062E8">
        <w:rPr>
          <w:color w:val="000000"/>
          <w:sz w:val="20"/>
          <w:szCs w:val="20"/>
        </w:rPr>
        <w:t>pedagogik</w:t>
      </w:r>
      <w:proofErr w:type="spellEnd"/>
      <w:r w:rsidRPr="007062E8">
        <w:rPr>
          <w:color w:val="000000"/>
          <w:sz w:val="20"/>
          <w:szCs w:val="20"/>
        </w:rPr>
        <w:t xml:space="preserve"> </w:t>
      </w:r>
      <w:r w:rsidR="00855D7C">
        <w:rPr>
          <w:color w:val="000000"/>
          <w:sz w:val="20"/>
          <w:szCs w:val="20"/>
        </w:rPr>
        <w:t>yang berkaitan dengan kemampuan seoran</w:t>
      </w:r>
      <w:r w:rsidR="00AF7E8A">
        <w:rPr>
          <w:color w:val="000000"/>
          <w:sz w:val="20"/>
          <w:szCs w:val="20"/>
        </w:rPr>
        <w:t>g</w:t>
      </w:r>
      <w:r w:rsidR="00855D7C">
        <w:rPr>
          <w:color w:val="000000"/>
          <w:sz w:val="20"/>
          <w:szCs w:val="20"/>
        </w:rPr>
        <w:t xml:space="preserve"> pendidik dalam melakukan proses belajar dan mengajar. </w:t>
      </w:r>
      <w:r w:rsidR="00AF7E8A">
        <w:rPr>
          <w:color w:val="000000"/>
          <w:sz w:val="20"/>
          <w:szCs w:val="20"/>
        </w:rPr>
        <w:t>Auditor AMI</w:t>
      </w:r>
      <w:r w:rsidR="00855D7C">
        <w:rPr>
          <w:color w:val="000000"/>
          <w:sz w:val="20"/>
          <w:szCs w:val="20"/>
        </w:rPr>
        <w:t xml:space="preserve"> mengungkapkan bahwa ditemukan banyak dosen yang tidak mengumpulkan Rencana Pembelajaran Semester (RPS)</w:t>
      </w:r>
      <w:r w:rsidR="00AF7E8A">
        <w:rPr>
          <w:color w:val="000000"/>
          <w:sz w:val="20"/>
          <w:szCs w:val="20"/>
        </w:rPr>
        <w:t xml:space="preserve">. Berdasarkan telaah berita acara Rapat Tinjauan Manajemen (RTM) temuan mayor berkaitan dengan standar proses pembelajaran adalah belum ada pedoman penyusunan RPS dan belum adanya pelatihan </w:t>
      </w:r>
      <w:proofErr w:type="spellStart"/>
      <w:r w:rsidR="00AF7E8A">
        <w:rPr>
          <w:color w:val="000000"/>
          <w:sz w:val="20"/>
          <w:szCs w:val="20"/>
        </w:rPr>
        <w:t>workshop</w:t>
      </w:r>
      <w:proofErr w:type="spellEnd"/>
      <w:r w:rsidR="00AF7E8A">
        <w:rPr>
          <w:color w:val="000000"/>
          <w:sz w:val="20"/>
          <w:szCs w:val="20"/>
        </w:rPr>
        <w:t xml:space="preserve"> penyusunan RPS.</w:t>
      </w:r>
      <w:r w:rsidR="003C25A9">
        <w:rPr>
          <w:color w:val="000000"/>
          <w:sz w:val="20"/>
          <w:szCs w:val="20"/>
        </w:rPr>
        <w:t xml:space="preserve"> Dokumen resmi mencatat hasil RTM telah ada rencana tindak lanjut yaitu dengan percepatan penyusunan dokumen RPS dan membuat </w:t>
      </w:r>
      <w:proofErr w:type="spellStart"/>
      <w:r w:rsidR="003C25A9">
        <w:rPr>
          <w:color w:val="000000"/>
          <w:sz w:val="20"/>
          <w:szCs w:val="20"/>
        </w:rPr>
        <w:t>workshop</w:t>
      </w:r>
      <w:proofErr w:type="spellEnd"/>
      <w:r w:rsidR="003C25A9">
        <w:rPr>
          <w:color w:val="000000"/>
          <w:sz w:val="20"/>
          <w:szCs w:val="20"/>
        </w:rPr>
        <w:t xml:space="preserve"> pelatihan penyusunan RPS. Berdasarkan keterangan informan belum ada langkah konkret mewujudkan hal tersebut. </w:t>
      </w:r>
      <w:r w:rsidR="001B19B0">
        <w:rPr>
          <w:color w:val="000000"/>
          <w:sz w:val="20"/>
          <w:szCs w:val="20"/>
        </w:rPr>
        <w:t>Temuan sebelumnya menunjukkan bahwa pengelolaan mutu internal yang komprehensif berkontribusi signifikan terhadap profesi</w:t>
      </w:r>
      <w:r w:rsidR="00BC5A33">
        <w:rPr>
          <w:color w:val="000000"/>
          <w:sz w:val="20"/>
          <w:szCs w:val="20"/>
        </w:rPr>
        <w:t>o</w:t>
      </w:r>
      <w:r w:rsidR="001B19B0">
        <w:rPr>
          <w:color w:val="000000"/>
          <w:sz w:val="20"/>
          <w:szCs w:val="20"/>
        </w:rPr>
        <w:t xml:space="preserve">nalisme dosen, termasuk kompetensi </w:t>
      </w:r>
      <w:proofErr w:type="spellStart"/>
      <w:r w:rsidR="001B19B0">
        <w:rPr>
          <w:color w:val="000000"/>
          <w:sz w:val="20"/>
          <w:szCs w:val="20"/>
        </w:rPr>
        <w:t>pedagogik</w:t>
      </w:r>
      <w:proofErr w:type="spellEnd"/>
      <w:r w:rsidR="001B19B0">
        <w:rPr>
          <w:color w:val="000000"/>
          <w:sz w:val="20"/>
          <w:szCs w:val="20"/>
        </w:rPr>
        <w:t xml:space="preserve"> pada kinerja pembelajaran</w:t>
      </w:r>
      <w:r w:rsidR="00F137AA">
        <w:rPr>
          <w:color w:val="000000"/>
          <w:sz w:val="20"/>
          <w:szCs w:val="20"/>
        </w:rPr>
        <w:t xml:space="preserve"> </w:t>
      </w:r>
      <w:r w:rsidR="001B19B0">
        <w:rPr>
          <w:color w:val="000000"/>
          <w:sz w:val="20"/>
          <w:szCs w:val="20"/>
        </w:rPr>
        <w:fldChar w:fldCharType="begin"/>
      </w:r>
      <w:r w:rsidR="001B19B0">
        <w:rPr>
          <w:color w:val="000000"/>
          <w:sz w:val="20"/>
          <w:szCs w:val="20"/>
        </w:rPr>
        <w:instrText xml:space="preserve"> ADDIN ZOTERO_ITEM CSL_CITATION {"citationID":"cNYYDiar","properties":{"formattedCitation":"[27]","plainCitation":"[27]","noteIndex":0},"citationItems":[{"id":150,"uris":["http://zotero.org/users/18736471/items/WUPC98YN"],"itemData":{"id":150,"type":"article-journal","abstract":"Penelitian ini menyelidiki pengaruh faktor manajemen—Manajemen Mutu Total (TQM), kompetensi pedagogis, dan manajemen pemberdayaan—terhadap profesionalisme dan kualitas kinerja pengajaran dosen. Pendekatan kuantitatif dengan desain korelasional digunakan. Populasi total, yang terdiri dari kurang dari 100 dosen, dipilih menggunakan pengambilan sampel total. Pengumpulan data menggunakan kuesioner skala Likert (1-5), dan analisis dilakukan menggunakan Pemodelan Persamaan Struktural (SEM) melalui SmartPLS. Hasil penelitian menunjukkan bahwa TQM tidak secara signifikan memengaruhi kualitas kinerja pengajaran tetapi memiliki pengaruh positif yang signifikan terhadap profesionalisme dosen. Sebaliknya, kompetensi pedagogis secara signifikan memengaruhi kualitas kinerja pengajaran tetapi tidak memengaruhi profesionalisme. Manajemen pemberdayaan tidak menunjukkan hubungan yang signifikan dengan kualitas kinerja pengajaran, namun secara signifikan memengaruhi profesionalisme dosen. Sementara profesionalisme dosen secara positif memengaruhi kinerja pengajaran, TQM, kompetensi pedagogis, dan manajemen pemberdayaan, ketika dimediasi melalui profesionalisme, tidak menunjukkan pengaruh yang signifikan terhadap kualitas kinerja. Hasil ini menunjukkan bahwa efektivitas yang terbatas disebabkan oleh implementasi yang suboptimal, dukungan manajemen yang tidak memadai, dan faktor eksternal seperti kreativitas, pengalaman mengajar, dan lingkungan kerja. Studi ini menggarisbawahi perlunya peningkatan praktik TQM yang selaras dengan tujuan pembelajaran, pelatihan pedagogis yang terarah, dan inisiatif pemberdayaan yang lebih terstruktur untuk meningkatkan kinerja dosen. Penelitian selanjutnya harus mengeksplorasi faktor-faktor tambahan, termasuk kreativitas, pengalaman mengajar, dan budaya organisasi, untuk mendapatkan pemahaman komprehensif tentang faktor-faktor penentu yang memengaruhi kualitas kinerja pengajaran.","container-title":"AL-ISHLAH: Jurnal Pendidikan","DOI":"10.35445/alishlah.v17i1.5928","ISSN":"2597-940X","issue":"1","language":"en","license":"Copyright (c) 2025 Siti Saodah Susanti, Hery Saparudin, Lia Saniah","page":"1210-1223","source":"journal.staihubbulwathan.id","title":"The Impact of Management Factors on Lecturer Professionalism and Teaching Quality Performance","volume":"17","author":[{"family":"Susanti","given":"Siti Saodah"},{"family":"Saparudin","given":"Hery"},{"family":"Saniah","given":"Lia"}],"issued":{"date-parts":[["2025",3,17]]}}}],"schema":"https://github.com/citation-style-language/schema/raw/master/csl-citation.json"} </w:instrText>
      </w:r>
      <w:r w:rsidR="001B19B0">
        <w:rPr>
          <w:color w:val="000000"/>
          <w:sz w:val="20"/>
          <w:szCs w:val="20"/>
        </w:rPr>
        <w:fldChar w:fldCharType="separate"/>
      </w:r>
      <w:r w:rsidR="001B19B0" w:rsidRPr="001B19B0">
        <w:rPr>
          <w:sz w:val="20"/>
        </w:rPr>
        <w:t>[27]</w:t>
      </w:r>
      <w:r w:rsidR="001B19B0">
        <w:rPr>
          <w:color w:val="000000"/>
          <w:sz w:val="20"/>
          <w:szCs w:val="20"/>
        </w:rPr>
        <w:fldChar w:fldCharType="end"/>
      </w:r>
      <w:r w:rsidR="001B19B0">
        <w:rPr>
          <w:color w:val="000000"/>
          <w:sz w:val="20"/>
          <w:szCs w:val="20"/>
        </w:rPr>
        <w:t>.</w:t>
      </w:r>
      <w:r w:rsidRPr="007062E8">
        <w:rPr>
          <w:color w:val="000000"/>
          <w:sz w:val="20"/>
          <w:szCs w:val="20"/>
        </w:rPr>
        <w:t xml:space="preserve"> </w:t>
      </w:r>
      <w:r w:rsidR="009205FD">
        <w:rPr>
          <w:color w:val="000000"/>
          <w:sz w:val="20"/>
          <w:szCs w:val="20"/>
        </w:rPr>
        <w:t>K</w:t>
      </w:r>
      <w:r w:rsidRPr="007062E8">
        <w:rPr>
          <w:color w:val="000000"/>
          <w:sz w:val="20"/>
          <w:szCs w:val="20"/>
        </w:rPr>
        <w:t>ompetensi profesional yang mencakup kewajiban dosen dalam bidang penelitian dan publikasi ilmiah. Dalam aspek ini, keterlibatan LPM diwujudkan melalui koordinasi dengan LPPM untuk memfasilitasi peningkatan kapasitas dosen, seperti pelatihan penulisan karya ilmiah serta penggunaan perangkat manajemen referensi semisal</w:t>
      </w:r>
      <w:r w:rsidR="001B19B0">
        <w:rPr>
          <w:color w:val="000000"/>
          <w:sz w:val="20"/>
          <w:szCs w:val="20"/>
        </w:rPr>
        <w:t xml:space="preserve"> </w:t>
      </w:r>
      <w:proofErr w:type="spellStart"/>
      <w:r w:rsidR="001B19B0">
        <w:rPr>
          <w:color w:val="000000"/>
          <w:sz w:val="20"/>
          <w:szCs w:val="20"/>
        </w:rPr>
        <w:t>z</w:t>
      </w:r>
      <w:r w:rsidRPr="007062E8">
        <w:rPr>
          <w:color w:val="000000"/>
          <w:sz w:val="20"/>
          <w:szCs w:val="20"/>
        </w:rPr>
        <w:t>otero</w:t>
      </w:r>
      <w:proofErr w:type="spellEnd"/>
      <w:r w:rsidRPr="007062E8">
        <w:rPr>
          <w:color w:val="000000"/>
          <w:sz w:val="20"/>
          <w:szCs w:val="20"/>
        </w:rPr>
        <w:t xml:space="preserve"> dan </w:t>
      </w:r>
      <w:proofErr w:type="spellStart"/>
      <w:r w:rsidR="001B19B0">
        <w:rPr>
          <w:color w:val="000000"/>
          <w:sz w:val="20"/>
          <w:szCs w:val="20"/>
        </w:rPr>
        <w:t>m</w:t>
      </w:r>
      <w:r w:rsidRPr="007062E8">
        <w:rPr>
          <w:color w:val="000000"/>
          <w:sz w:val="20"/>
          <w:szCs w:val="20"/>
        </w:rPr>
        <w:t>endeley</w:t>
      </w:r>
      <w:proofErr w:type="spellEnd"/>
      <w:r w:rsidRPr="007062E8">
        <w:rPr>
          <w:color w:val="000000"/>
          <w:sz w:val="20"/>
          <w:szCs w:val="20"/>
        </w:rPr>
        <w:t>.</w:t>
      </w:r>
      <w:r w:rsidR="003C25A9" w:rsidRPr="003C25A9">
        <w:rPr>
          <w:color w:val="000000"/>
          <w:sz w:val="20"/>
          <w:szCs w:val="20"/>
        </w:rPr>
        <w:t xml:space="preserve"> </w:t>
      </w:r>
      <w:r w:rsidR="003C25A9">
        <w:rPr>
          <w:color w:val="000000"/>
          <w:sz w:val="20"/>
          <w:szCs w:val="20"/>
        </w:rPr>
        <w:t>Hasil RTM menunjukkan pedoman penelitian telah disahkan oleh Ketua telah disosialisasikan pelatihan dan adanya pelatihan dari pihak eksternal untuk mendongkrak produktivitas dosen dalam menulis penelitian.</w:t>
      </w:r>
      <w:r w:rsidRPr="007062E8">
        <w:rPr>
          <w:color w:val="000000"/>
          <w:sz w:val="20"/>
          <w:szCs w:val="20"/>
        </w:rPr>
        <w:t xml:space="preserve"> Upaya ini bertujuan memastikan para dosen mampu memenuhi standar penjaminan mutu eksternal yang ditetapkan oleh BAN-PT maupun LAMDIK</w:t>
      </w:r>
      <w:r w:rsidR="001B19B0">
        <w:rPr>
          <w:color w:val="000000"/>
          <w:sz w:val="20"/>
          <w:szCs w:val="20"/>
        </w:rPr>
        <w:t>.</w:t>
      </w:r>
      <w:r w:rsidR="00414FC2">
        <w:rPr>
          <w:color w:val="000000"/>
          <w:sz w:val="20"/>
          <w:szCs w:val="20"/>
        </w:rPr>
        <w:t xml:space="preserve"> </w:t>
      </w:r>
      <w:r w:rsidR="00263369">
        <w:rPr>
          <w:color w:val="000000"/>
          <w:sz w:val="20"/>
          <w:szCs w:val="20"/>
        </w:rPr>
        <w:t xml:space="preserve">Temuan sebelumnya membahas bagaimana SPMI </w:t>
      </w:r>
      <w:r w:rsidR="00414FC2">
        <w:rPr>
          <w:color w:val="000000"/>
          <w:sz w:val="20"/>
          <w:szCs w:val="20"/>
        </w:rPr>
        <w:t xml:space="preserve">pada institusi pendidikan tinggi di Indonesia didorong untuk meningkatkan kualitas pedagogis dan konten mereka guna memastikan </w:t>
      </w:r>
      <w:proofErr w:type="spellStart"/>
      <w:r w:rsidR="00414FC2">
        <w:rPr>
          <w:color w:val="000000"/>
          <w:sz w:val="20"/>
          <w:szCs w:val="20"/>
        </w:rPr>
        <w:t>employability</w:t>
      </w:r>
      <w:proofErr w:type="spellEnd"/>
      <w:r w:rsidR="00414FC2">
        <w:rPr>
          <w:color w:val="000000"/>
          <w:sz w:val="20"/>
          <w:szCs w:val="20"/>
        </w:rPr>
        <w:t xml:space="preserve"> dan hasil yang berkualitas</w:t>
      </w:r>
      <w:r w:rsidR="00706260">
        <w:rPr>
          <w:color w:val="000000"/>
          <w:sz w:val="20"/>
          <w:szCs w:val="20"/>
        </w:rPr>
        <w:t xml:space="preserve"> </w:t>
      </w:r>
      <w:r w:rsidR="00263369">
        <w:rPr>
          <w:color w:val="000000"/>
          <w:sz w:val="20"/>
          <w:szCs w:val="20"/>
        </w:rPr>
        <w:fldChar w:fldCharType="begin"/>
      </w:r>
      <w:r w:rsidR="00263369">
        <w:rPr>
          <w:color w:val="000000"/>
          <w:sz w:val="20"/>
          <w:szCs w:val="20"/>
        </w:rPr>
        <w:instrText xml:space="preserve"> ADDIN ZOTERO_ITEM CSL_CITATION {"citationID":"XCzPU3Tm","properties":{"formattedCitation":"[28]","plainCitation":"[28]","noteIndex":0},"citationItems":[{"id":152,"uris":["http://zotero.org/users/18736471/items/MDBNHLYN"],"itemData":{"id":152,"type":"webpage","title":"(PDF) Quality Assurance in Higher Educational Institutions: Empirical Evidence in Indonesia","URL":"https://www.researchgate.net/publication/375085884_Quality_Assurance_in_Higher_Educational_Institutions_Empirical_Evidence_in_Indonesia","accessed":{"date-parts":[["2025",12,14]]}}}],"schema":"https://github.com/citation-style-language/schema/raw/master/csl-citation.json"} </w:instrText>
      </w:r>
      <w:r w:rsidR="00263369">
        <w:rPr>
          <w:color w:val="000000"/>
          <w:sz w:val="20"/>
          <w:szCs w:val="20"/>
        </w:rPr>
        <w:fldChar w:fldCharType="separate"/>
      </w:r>
      <w:r w:rsidR="00263369" w:rsidRPr="00263369">
        <w:rPr>
          <w:sz w:val="20"/>
        </w:rPr>
        <w:t>[28]</w:t>
      </w:r>
      <w:r w:rsidR="00263369">
        <w:rPr>
          <w:color w:val="000000"/>
          <w:sz w:val="20"/>
          <w:szCs w:val="20"/>
        </w:rPr>
        <w:fldChar w:fldCharType="end"/>
      </w:r>
      <w:r w:rsidR="009F4D7E">
        <w:rPr>
          <w:color w:val="000000"/>
          <w:sz w:val="20"/>
          <w:szCs w:val="20"/>
        </w:rPr>
        <w:t>.</w:t>
      </w:r>
      <w:r w:rsidR="003C25A9">
        <w:rPr>
          <w:color w:val="000000"/>
          <w:sz w:val="20"/>
          <w:szCs w:val="20"/>
        </w:rPr>
        <w:t xml:space="preserve"> </w:t>
      </w:r>
    </w:p>
    <w:p w14:paraId="4096DBC2" w14:textId="2E7612E9" w:rsidR="004C0B70" w:rsidRDefault="00414FC2" w:rsidP="004C0B70">
      <w:pPr>
        <w:pBdr>
          <w:top w:val="nil"/>
          <w:left w:val="nil"/>
          <w:bottom w:val="nil"/>
          <w:right w:val="nil"/>
          <w:between w:val="nil"/>
        </w:pBdr>
        <w:ind w:firstLine="288"/>
        <w:jc w:val="both"/>
        <w:rPr>
          <w:color w:val="000000"/>
          <w:sz w:val="20"/>
          <w:szCs w:val="20"/>
        </w:rPr>
      </w:pPr>
      <w:r w:rsidRPr="00414FC2">
        <w:rPr>
          <w:color w:val="000000"/>
          <w:sz w:val="20"/>
          <w:szCs w:val="20"/>
        </w:rPr>
        <w:t>Penguatan kompetensi kepribadian dalam implementasi Sistem Penjaminan Mutu Internal (SPMI) mendorong terjadinya proses transformasi dan adaptasi terhadap budaya manajemen modern. Dosen maupun kepala unit yang berlatar belakang pendidikan Timur Tengah dituntut untuk menyesuaikan diri dengan sistem administrasi dan tata kelola manajerial kontemporer. Proses adaptasi tersebut berkontribusi pada pembentukan kepribadian yang lebih adaptif, bijaksana, dan terbuka terhadap perubahan.</w:t>
      </w:r>
      <w:r w:rsidR="004119B2">
        <w:rPr>
          <w:color w:val="000000"/>
          <w:sz w:val="20"/>
          <w:szCs w:val="20"/>
        </w:rPr>
        <w:t xml:space="preserve"> Temuan sebelumnya oleh</w:t>
      </w:r>
      <w:r w:rsidRPr="00414FC2">
        <w:rPr>
          <w:color w:val="000000"/>
          <w:sz w:val="20"/>
          <w:szCs w:val="20"/>
        </w:rPr>
        <w:t xml:space="preserve"> </w:t>
      </w:r>
      <w:r w:rsidR="004C0B70">
        <w:rPr>
          <w:color w:val="000000"/>
          <w:sz w:val="20"/>
          <w:szCs w:val="20"/>
        </w:rPr>
        <w:t>Nita Karmila bahwa kompetensi kepribadian berpengaruh terhadap individu sehingga lebih responsif terhadap perubahan dan tantangan dalam konteks pendidikan yang dinamis seperti integrasi teknologi dan perubahan kurikulum</w:t>
      </w:r>
      <w:r w:rsidR="00706260">
        <w:rPr>
          <w:color w:val="000000"/>
          <w:sz w:val="20"/>
          <w:szCs w:val="20"/>
        </w:rPr>
        <w:t xml:space="preserve"> </w:t>
      </w:r>
      <w:r w:rsidR="004C0B70">
        <w:rPr>
          <w:color w:val="000000"/>
          <w:sz w:val="20"/>
          <w:szCs w:val="20"/>
        </w:rPr>
        <w:fldChar w:fldCharType="begin"/>
      </w:r>
      <w:r w:rsidR="004C0B70">
        <w:rPr>
          <w:color w:val="000000"/>
          <w:sz w:val="20"/>
          <w:szCs w:val="20"/>
        </w:rPr>
        <w:instrText xml:space="preserve"> ADDIN ZOTERO_ITEM CSL_CITATION {"citationID":"tP7QDU9c","properties":{"formattedCitation":"[29]","plainCitation":"[29]","noteIndex":0},"citationItems":[{"id":156,"uris":["http://zotero.org/users/18736471/items/PXW3CRAS"],"itemData":{"id":156,"type":"article-journal","abstract":"The transformation of global education demands the adaptability of teachers, but their adaptive readiness gap affects the quality of learning. The urgency of understanding the quantitative factors driving the adaptive performance of teachers is crucial in the midst of curriculum changes and the integration of digital technology, especially in Indonesia. This quantitative research uses a survey design with path analysis. Data from 122 A-accredited high school civil servant teachers in Bogor were collected via a valid and reliable questionnaire. Data analysis was conducted using IBM SPSS Statistics 21, which included tests for normality, homogeneity, and direct and mediated hypothesis testing (Sobel test). It was found that personality and job satisfaction have a direct impact on teachers’ adaptive performance. Organizational culture does not have a direct effect, but it does significantly affect job satisfaction, which in turn mediates its influence on adaptive performance. Job satisfaction also mediates the relationship between personality and adaptive performance. Theoretically, this study enriches the adaptive work behavior model by confirming the mediating role of job satisfaction, addressing the inconsistencies of the literature. The strategic implication is the need for policies to strengthen a work culture that supports satisfaction as a path to adaptive performance.","container-title":"Al-Tanzim: Jurnal Manajemen Pendidikan Islam","DOI":"10.33650/al-tanzim.v9i2.10919","ISSN":"2549-5720","issue":"2","language":"en","license":"Copyright (c) 2025 Nita Karmila, Dini Rusfita Sari","page":"547-561","source":"ejournal.unuja.ac.id","title":"Enhancing Teachers’ Adaptive Performance: The Role of Organizational Culture, Personality, and Job Satisfaction","title-short":"Enhancing Teachers’ Adaptive Performance","volume":"9","author":[{"family":"Karmila","given":"Nita"},{"family":"Sari","given":"Dini Rusfita"}],"issued":{"date-parts":[["2025",7,6]]}}}],"schema":"https://github.com/citation-style-language/schema/raw/master/csl-citation.json"} </w:instrText>
      </w:r>
      <w:r w:rsidR="004C0B70">
        <w:rPr>
          <w:color w:val="000000"/>
          <w:sz w:val="20"/>
          <w:szCs w:val="20"/>
        </w:rPr>
        <w:fldChar w:fldCharType="separate"/>
      </w:r>
      <w:r w:rsidR="004C0B70" w:rsidRPr="004C0B70">
        <w:rPr>
          <w:sz w:val="20"/>
        </w:rPr>
        <w:t>[29]</w:t>
      </w:r>
      <w:r w:rsidR="004C0B70">
        <w:rPr>
          <w:color w:val="000000"/>
          <w:sz w:val="20"/>
          <w:szCs w:val="20"/>
        </w:rPr>
        <w:fldChar w:fldCharType="end"/>
      </w:r>
      <w:r w:rsidR="004C0B70">
        <w:rPr>
          <w:color w:val="000000"/>
          <w:sz w:val="20"/>
          <w:szCs w:val="20"/>
        </w:rPr>
        <w:t>.</w:t>
      </w:r>
    </w:p>
    <w:p w14:paraId="25352280" w14:textId="78CF46BF" w:rsidR="008C068A" w:rsidRDefault="004E1651">
      <w:pPr>
        <w:pBdr>
          <w:top w:val="nil"/>
          <w:left w:val="nil"/>
          <w:bottom w:val="nil"/>
          <w:right w:val="nil"/>
          <w:between w:val="nil"/>
        </w:pBdr>
        <w:ind w:firstLine="288"/>
        <w:jc w:val="both"/>
        <w:rPr>
          <w:color w:val="000000"/>
          <w:sz w:val="20"/>
          <w:szCs w:val="20"/>
        </w:rPr>
      </w:pPr>
      <w:r>
        <w:rPr>
          <w:color w:val="000000"/>
          <w:sz w:val="20"/>
          <w:szCs w:val="20"/>
        </w:rPr>
        <w:t xml:space="preserve">Hasil </w:t>
      </w:r>
      <w:r w:rsidR="00414FC2" w:rsidRPr="00414FC2">
        <w:rPr>
          <w:color w:val="000000"/>
          <w:sz w:val="20"/>
          <w:szCs w:val="20"/>
        </w:rPr>
        <w:t xml:space="preserve">observasi lapangan menunjukkan bahwa transformasi kepribadian tersebut masih menghadapi sejumlah kendala, antara lain sosialisasi budaya mutu yang belum berjalan optimal serta keterbatasan sebagian dosen senior dalam </w:t>
      </w:r>
      <w:r w:rsidR="00F137AA">
        <w:rPr>
          <w:color w:val="000000"/>
          <w:sz w:val="20"/>
          <w:szCs w:val="20"/>
        </w:rPr>
        <w:t>transformasi digitalisasi</w:t>
      </w:r>
      <w:r w:rsidR="00414FC2" w:rsidRPr="00414FC2">
        <w:rPr>
          <w:color w:val="000000"/>
          <w:sz w:val="20"/>
          <w:szCs w:val="20"/>
        </w:rPr>
        <w:t xml:space="preserve"> pendidikan di tengah tuntutan globalisasi</w:t>
      </w:r>
      <w:r w:rsidR="007062E8" w:rsidRPr="007062E8">
        <w:rPr>
          <w:color w:val="000000"/>
          <w:sz w:val="20"/>
          <w:szCs w:val="20"/>
        </w:rPr>
        <w:t xml:space="preserve">. Kompetensi terakhir adalah sosial, sistem mutu mendorong kolaborasi yang lebih erat antar unit dan dosen dituntut untuk bergerak bersama sebagai tim yang solid untuk mencapai standar akreditasi. Temuan lainnya adalah kompetensi dosen yang di atur dalam dokumen standar kebijakan mutu. Standar yang ada merupakan hasil kolaborasi dalam konsorsium LPM Kopertais wilayah IV, </w:t>
      </w:r>
      <w:proofErr w:type="spellStart"/>
      <w:r w:rsidR="007062E8" w:rsidRPr="007062E8">
        <w:rPr>
          <w:color w:val="000000"/>
          <w:sz w:val="20"/>
          <w:szCs w:val="20"/>
        </w:rPr>
        <w:t>diantara</w:t>
      </w:r>
      <w:proofErr w:type="spellEnd"/>
      <w:r w:rsidR="007062E8" w:rsidRPr="007062E8">
        <w:rPr>
          <w:color w:val="000000"/>
          <w:sz w:val="20"/>
          <w:szCs w:val="20"/>
        </w:rPr>
        <w:t xml:space="preserve"> butiran standar kompetensi yang tertuang di dalam dokumen tersebut adalah sebagai berikut:</w:t>
      </w:r>
    </w:p>
    <w:p w14:paraId="4D21EE0C" w14:textId="2F2CDD26" w:rsidR="00456174" w:rsidRDefault="00456174">
      <w:pPr>
        <w:pBdr>
          <w:top w:val="nil"/>
          <w:left w:val="nil"/>
          <w:bottom w:val="nil"/>
          <w:right w:val="nil"/>
          <w:between w:val="nil"/>
        </w:pBdr>
        <w:ind w:firstLine="288"/>
        <w:jc w:val="both"/>
        <w:rPr>
          <w:color w:val="000000"/>
          <w:sz w:val="20"/>
          <w:szCs w:val="20"/>
        </w:rPr>
      </w:pPr>
      <w:r>
        <w:rPr>
          <w:noProof/>
        </w:rPr>
        <mc:AlternateContent>
          <mc:Choice Requires="wps">
            <w:drawing>
              <wp:anchor distT="0" distB="0" distL="114300" distR="114300" simplePos="0" relativeHeight="251680768" behindDoc="0" locked="0" layoutInCell="1" allowOverlap="1" wp14:anchorId="672CBCBD" wp14:editId="4FE03F08">
                <wp:simplePos x="0" y="0"/>
                <wp:positionH relativeFrom="column">
                  <wp:posOffset>1072042</wp:posOffset>
                </wp:positionH>
                <wp:positionV relativeFrom="paragraph">
                  <wp:posOffset>95250</wp:posOffset>
                </wp:positionV>
                <wp:extent cx="3603009" cy="635"/>
                <wp:effectExtent l="0" t="0" r="0" b="6350"/>
                <wp:wrapNone/>
                <wp:docPr id="990652577" name="Kotak Teks 1"/>
                <wp:cNvGraphicFramePr/>
                <a:graphic xmlns:a="http://schemas.openxmlformats.org/drawingml/2006/main">
                  <a:graphicData uri="http://schemas.microsoft.com/office/word/2010/wordprocessingShape">
                    <wps:wsp>
                      <wps:cNvSpPr txBox="1"/>
                      <wps:spPr>
                        <a:xfrm>
                          <a:off x="0" y="0"/>
                          <a:ext cx="3603009" cy="635"/>
                        </a:xfrm>
                        <a:prstGeom prst="rect">
                          <a:avLst/>
                        </a:prstGeom>
                        <a:solidFill>
                          <a:prstClr val="white"/>
                        </a:solidFill>
                        <a:ln>
                          <a:noFill/>
                        </a:ln>
                      </wps:spPr>
                      <wps:txbx>
                        <w:txbxContent>
                          <w:p w14:paraId="1285B992" w14:textId="77777777" w:rsidR="00456174" w:rsidRPr="007062E8" w:rsidRDefault="00456174" w:rsidP="00456174">
                            <w:pPr>
                              <w:pStyle w:val="Keterangan"/>
                              <w:jc w:val="center"/>
                              <w:rPr>
                                <w:rFonts w:asciiTheme="minorBidi" w:hAnsiTheme="minorBidi" w:cstheme="minorBidi"/>
                                <w:i w:val="0"/>
                                <w:iCs w:val="0"/>
                                <w:sz w:val="20"/>
                                <w:szCs w:val="20"/>
                              </w:rPr>
                            </w:pPr>
                            <w:r>
                              <w:rPr>
                                <w:rFonts w:asciiTheme="minorBidi" w:hAnsiTheme="minorBidi" w:cstheme="minorBidi"/>
                                <w:b/>
                                <w:bCs/>
                                <w:i w:val="0"/>
                                <w:iCs w:val="0"/>
                                <w:sz w:val="20"/>
                                <w:szCs w:val="20"/>
                              </w:rPr>
                              <w:t xml:space="preserve">Tabel 1). </w:t>
                            </w:r>
                            <w:r>
                              <w:rPr>
                                <w:rFonts w:asciiTheme="minorBidi" w:hAnsiTheme="minorBidi" w:cstheme="minorBidi"/>
                                <w:i w:val="0"/>
                                <w:iCs w:val="0"/>
                                <w:sz w:val="20"/>
                                <w:szCs w:val="20"/>
                              </w:rPr>
                              <w:t>Butir Standar Kompetensi Dosen di Dokumen Mutu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72CBCBD" id="_x0000_s1027" type="#_x0000_t202" style="position:absolute;left:0;text-align:left;margin-left:84.4pt;margin-top:7.5pt;width:283.7pt;height:.0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" stroked="f">
                <v:textbox style="mso-fit-shape-to-text:t" inset="0,0,0,0">
                  <w:txbxContent>
                    <w:p w14:paraId="1285B992" w14:textId="77777777" w:rsidR="00456174" w:rsidRPr="007062E8" w:rsidRDefault="00456174" w:rsidP="00456174">
                      <w:pPr>
                        <w:pStyle w:val="Keterangan"/>
                        <w:jc w:val="center"/>
                        <w:rPr>
                          <w:rFonts w:asciiTheme="minorBidi" w:hAnsiTheme="minorBidi" w:cstheme="minorBidi"/>
                          <w:i w:val="0"/>
                          <w:iCs w:val="0"/>
                          <w:sz w:val="20"/>
                          <w:szCs w:val="20"/>
                        </w:rPr>
                      </w:pPr>
                      <w:r>
                        <w:rPr>
                          <w:rFonts w:asciiTheme="minorBidi" w:hAnsiTheme="minorBidi" w:cstheme="minorBidi"/>
                          <w:b/>
                          <w:bCs/>
                          <w:i w:val="0"/>
                          <w:iCs w:val="0"/>
                          <w:sz w:val="20"/>
                          <w:szCs w:val="20"/>
                        </w:rPr>
                        <w:t xml:space="preserve">Tabel 1). </w:t>
                      </w:r>
                      <w:r>
                        <w:rPr>
                          <w:rFonts w:asciiTheme="minorBidi" w:hAnsiTheme="minorBidi" w:cstheme="minorBidi"/>
                          <w:i w:val="0"/>
                          <w:iCs w:val="0"/>
                          <w:sz w:val="20"/>
                          <w:szCs w:val="20"/>
                        </w:rPr>
                        <w:t>Butir Standar Kompetensi Dosen di Dokumen Mutu</w:t>
                      </w:r>
                    </w:p>
                  </w:txbxContent>
                </v:textbox>
              </v:shape>
            </w:pict>
          </mc:Fallback>
        </mc:AlternateContent>
      </w:r>
    </w:p>
    <w:p w14:paraId="0385CE51" w14:textId="5E7FF253" w:rsidR="007062E8" w:rsidRDefault="007062E8">
      <w:pPr>
        <w:pBdr>
          <w:top w:val="nil"/>
          <w:left w:val="nil"/>
          <w:bottom w:val="nil"/>
          <w:right w:val="nil"/>
          <w:between w:val="nil"/>
        </w:pBdr>
        <w:ind w:firstLine="288"/>
        <w:jc w:val="both"/>
        <w:rPr>
          <w:color w:val="000000"/>
          <w:sz w:val="20"/>
          <w:szCs w:val="20"/>
        </w:rPr>
      </w:pPr>
    </w:p>
    <w:p w14:paraId="1613D958" w14:textId="77777777" w:rsidR="00456174" w:rsidRDefault="00456174">
      <w:pPr>
        <w:pBdr>
          <w:top w:val="nil"/>
          <w:left w:val="nil"/>
          <w:bottom w:val="nil"/>
          <w:right w:val="nil"/>
          <w:between w:val="nil"/>
        </w:pBdr>
        <w:ind w:firstLine="288"/>
        <w:jc w:val="both"/>
        <w:rPr>
          <w:color w:val="000000"/>
          <w:sz w:val="20"/>
          <w:szCs w:val="20"/>
        </w:rPr>
      </w:pPr>
    </w:p>
    <w:tbl>
      <w:tblPr>
        <w:tblStyle w:val="KisiTabel"/>
        <w:tblW w:w="9356" w:type="dxa"/>
        <w:tblInd w:w="-5" w:type="dxa"/>
        <w:tblBorders>
          <w:left w:val="none" w:sz="0" w:space="0" w:color="auto"/>
          <w:right w:val="none" w:sz="0" w:space="0" w:color="auto"/>
          <w:insideV w:val="none" w:sz="0" w:space="0" w:color="auto"/>
        </w:tblBorders>
        <w:tblLook w:val="04A0" w:firstRow="1" w:lastRow="0" w:firstColumn="1" w:lastColumn="0" w:noHBand="0" w:noVBand="1"/>
      </w:tblPr>
      <w:tblGrid>
        <w:gridCol w:w="461"/>
        <w:gridCol w:w="8895"/>
      </w:tblGrid>
      <w:tr w:rsidR="007062E8" w:rsidRPr="00C31DCD" w14:paraId="66CFA02F" w14:textId="77777777" w:rsidTr="009A1B9F">
        <w:tc>
          <w:tcPr>
            <w:tcW w:w="461" w:type="dxa"/>
          </w:tcPr>
          <w:p w14:paraId="3AFD6E46" w14:textId="77777777" w:rsidR="007062E8" w:rsidRPr="004E2DF5" w:rsidRDefault="007062E8">
            <w:pPr>
              <w:pStyle w:val="Body"/>
              <w:ind w:left="-34" w:firstLine="0"/>
              <w:jc w:val="center"/>
              <w:rPr>
                <w:b/>
                <w:bCs/>
              </w:rPr>
            </w:pPr>
            <w:r w:rsidRPr="004E2DF5">
              <w:rPr>
                <w:b/>
                <w:bCs/>
              </w:rPr>
              <w:t>No</w:t>
            </w:r>
          </w:p>
        </w:tc>
        <w:tc>
          <w:tcPr>
            <w:tcW w:w="8895" w:type="dxa"/>
          </w:tcPr>
          <w:p w14:paraId="277C4E2B" w14:textId="1D5E54F9" w:rsidR="007062E8" w:rsidRPr="004E2DF5" w:rsidRDefault="007062E8">
            <w:pPr>
              <w:pStyle w:val="Body"/>
              <w:ind w:right="214" w:firstLine="0"/>
              <w:jc w:val="center"/>
              <w:rPr>
                <w:b/>
                <w:bCs/>
              </w:rPr>
            </w:pPr>
            <w:proofErr w:type="spellStart"/>
            <w:r w:rsidRPr="004E2DF5">
              <w:rPr>
                <w:b/>
                <w:bCs/>
              </w:rPr>
              <w:t>Butir</w:t>
            </w:r>
            <w:proofErr w:type="spellEnd"/>
            <w:r w:rsidRPr="004E2DF5">
              <w:rPr>
                <w:b/>
                <w:bCs/>
              </w:rPr>
              <w:t xml:space="preserve"> </w:t>
            </w:r>
            <w:proofErr w:type="spellStart"/>
            <w:r w:rsidRPr="004E2DF5">
              <w:rPr>
                <w:b/>
                <w:bCs/>
              </w:rPr>
              <w:t>Standar</w:t>
            </w:r>
            <w:proofErr w:type="spellEnd"/>
            <w:r w:rsidRPr="004E2DF5">
              <w:rPr>
                <w:b/>
                <w:bCs/>
              </w:rPr>
              <w:t xml:space="preserve"> </w:t>
            </w:r>
            <w:proofErr w:type="spellStart"/>
            <w:r w:rsidRPr="004E2DF5">
              <w:rPr>
                <w:b/>
                <w:bCs/>
              </w:rPr>
              <w:t>Kompetensi</w:t>
            </w:r>
            <w:proofErr w:type="spellEnd"/>
            <w:r w:rsidRPr="004E2DF5">
              <w:rPr>
                <w:b/>
                <w:bCs/>
              </w:rPr>
              <w:t xml:space="preserve"> Dosen di </w:t>
            </w:r>
            <w:proofErr w:type="spellStart"/>
            <w:r w:rsidRPr="004E2DF5">
              <w:rPr>
                <w:b/>
                <w:bCs/>
              </w:rPr>
              <w:t>Dokumen</w:t>
            </w:r>
            <w:proofErr w:type="spellEnd"/>
            <w:r w:rsidRPr="004E2DF5">
              <w:rPr>
                <w:b/>
                <w:bCs/>
              </w:rPr>
              <w:t xml:space="preserve"> </w:t>
            </w:r>
            <w:proofErr w:type="spellStart"/>
            <w:r w:rsidRPr="004E2DF5">
              <w:rPr>
                <w:b/>
                <w:bCs/>
              </w:rPr>
              <w:t>Standar</w:t>
            </w:r>
            <w:proofErr w:type="spellEnd"/>
            <w:r w:rsidRPr="004E2DF5">
              <w:rPr>
                <w:b/>
                <w:bCs/>
              </w:rPr>
              <w:t xml:space="preserve"> </w:t>
            </w:r>
            <w:r w:rsidR="009A1B9F" w:rsidRPr="004E2DF5">
              <w:rPr>
                <w:b/>
                <w:bCs/>
              </w:rPr>
              <w:t xml:space="preserve">Mutu </w:t>
            </w:r>
          </w:p>
        </w:tc>
      </w:tr>
      <w:tr w:rsidR="007062E8" w:rsidRPr="00C31DCD" w14:paraId="72903F74" w14:textId="77777777" w:rsidTr="009A1B9F">
        <w:tc>
          <w:tcPr>
            <w:tcW w:w="461" w:type="dxa"/>
            <w:vAlign w:val="center"/>
          </w:tcPr>
          <w:p w14:paraId="46411FBD" w14:textId="77777777" w:rsidR="007062E8" w:rsidRPr="00C31DCD" w:rsidRDefault="007062E8">
            <w:pPr>
              <w:pStyle w:val="Body"/>
              <w:ind w:left="-34" w:firstLine="0"/>
              <w:jc w:val="center"/>
            </w:pPr>
            <w:r>
              <w:t>1</w:t>
            </w:r>
          </w:p>
        </w:tc>
        <w:tc>
          <w:tcPr>
            <w:tcW w:w="8895" w:type="dxa"/>
          </w:tcPr>
          <w:p w14:paraId="4B6B6861" w14:textId="219B5F47" w:rsidR="007062E8" w:rsidRPr="00C31DCD" w:rsidRDefault="00EE0360" w:rsidP="003C25A9">
            <w:pPr>
              <w:pStyle w:val="Body"/>
              <w:ind w:right="214" w:firstLine="0"/>
              <w:jc w:val="center"/>
            </w:pPr>
            <w:r w:rsidRPr="00EE0360">
              <w:t xml:space="preserve">PT </w:t>
            </w:r>
            <w:proofErr w:type="spellStart"/>
            <w:r w:rsidRPr="00EE0360">
              <w:t>menyiapkan</w:t>
            </w:r>
            <w:proofErr w:type="spellEnd"/>
            <w:r w:rsidRPr="00EE0360">
              <w:t xml:space="preserve"> </w:t>
            </w:r>
            <w:proofErr w:type="spellStart"/>
            <w:r w:rsidRPr="00EE0360">
              <w:t>dosen</w:t>
            </w:r>
            <w:proofErr w:type="spellEnd"/>
            <w:r w:rsidRPr="00EE0360">
              <w:t xml:space="preserve"> </w:t>
            </w:r>
            <w:proofErr w:type="spellStart"/>
            <w:r w:rsidRPr="00EE0360">
              <w:t>sesuai</w:t>
            </w:r>
            <w:proofErr w:type="spellEnd"/>
            <w:r w:rsidRPr="00EE0360">
              <w:t xml:space="preserve"> </w:t>
            </w:r>
            <w:proofErr w:type="spellStart"/>
            <w:r w:rsidRPr="00EE0360">
              <w:t>kualifikasi</w:t>
            </w:r>
            <w:proofErr w:type="spellEnd"/>
            <w:r w:rsidRPr="00EE0360">
              <w:t xml:space="preserve"> </w:t>
            </w:r>
            <w:proofErr w:type="spellStart"/>
            <w:r w:rsidRPr="00EE0360">
              <w:t>akademik</w:t>
            </w:r>
            <w:proofErr w:type="spellEnd"/>
            <w:r w:rsidRPr="00EE0360">
              <w:t xml:space="preserve"> dan </w:t>
            </w:r>
            <w:proofErr w:type="spellStart"/>
            <w:r w:rsidRPr="00EE0360">
              <w:t>kompetensi</w:t>
            </w:r>
            <w:proofErr w:type="spellEnd"/>
            <w:r w:rsidRPr="00EE0360">
              <w:t xml:space="preserve"> </w:t>
            </w:r>
            <w:proofErr w:type="spellStart"/>
            <w:r w:rsidRPr="00EE0360">
              <w:t>pendidikan</w:t>
            </w:r>
            <w:proofErr w:type="spellEnd"/>
          </w:p>
        </w:tc>
      </w:tr>
      <w:tr w:rsidR="007062E8" w:rsidRPr="00C31DCD" w14:paraId="273CA9E3" w14:textId="77777777" w:rsidTr="009A1B9F">
        <w:tc>
          <w:tcPr>
            <w:tcW w:w="461" w:type="dxa"/>
            <w:vAlign w:val="center"/>
          </w:tcPr>
          <w:p w14:paraId="22DF4CC3" w14:textId="77777777" w:rsidR="007062E8" w:rsidRDefault="007062E8">
            <w:pPr>
              <w:pStyle w:val="Body"/>
              <w:ind w:left="-34" w:firstLine="0"/>
              <w:jc w:val="center"/>
            </w:pPr>
            <w:r>
              <w:t>2</w:t>
            </w:r>
          </w:p>
        </w:tc>
        <w:tc>
          <w:tcPr>
            <w:tcW w:w="8895" w:type="dxa"/>
          </w:tcPr>
          <w:p w14:paraId="6B90A5FC" w14:textId="04488BD2" w:rsidR="007062E8" w:rsidRPr="00C31DCD" w:rsidRDefault="00EE0360" w:rsidP="003C25A9">
            <w:pPr>
              <w:pStyle w:val="Body"/>
              <w:ind w:right="214" w:firstLine="0"/>
              <w:jc w:val="center"/>
            </w:pPr>
            <w:r w:rsidRPr="00EE0360">
              <w:t xml:space="preserve">Dosen minimal </w:t>
            </w:r>
            <w:proofErr w:type="spellStart"/>
            <w:r w:rsidRPr="00EE0360">
              <w:t>berpendidikan</w:t>
            </w:r>
            <w:proofErr w:type="spellEnd"/>
            <w:r w:rsidRPr="00EE0360">
              <w:t xml:space="preserve"> magister (S2)</w:t>
            </w:r>
          </w:p>
        </w:tc>
      </w:tr>
      <w:tr w:rsidR="007062E8" w:rsidRPr="00C31DCD" w14:paraId="002629BC" w14:textId="77777777" w:rsidTr="009A1B9F">
        <w:tc>
          <w:tcPr>
            <w:tcW w:w="461" w:type="dxa"/>
            <w:vAlign w:val="center"/>
          </w:tcPr>
          <w:p w14:paraId="5D4E2E53" w14:textId="77777777" w:rsidR="007062E8" w:rsidRDefault="007062E8">
            <w:pPr>
              <w:pStyle w:val="Body"/>
              <w:ind w:left="-34" w:firstLine="0"/>
              <w:jc w:val="center"/>
            </w:pPr>
            <w:r>
              <w:t>3</w:t>
            </w:r>
          </w:p>
        </w:tc>
        <w:tc>
          <w:tcPr>
            <w:tcW w:w="8895" w:type="dxa"/>
          </w:tcPr>
          <w:p w14:paraId="1B53FD39" w14:textId="70526726" w:rsidR="007062E8" w:rsidRPr="00C31DCD" w:rsidRDefault="00314259" w:rsidP="003C25A9">
            <w:pPr>
              <w:pStyle w:val="Body"/>
              <w:ind w:right="214" w:firstLine="0"/>
              <w:jc w:val="center"/>
            </w:pPr>
            <w:r>
              <w:t xml:space="preserve">Ijazah </w:t>
            </w:r>
            <w:proofErr w:type="spellStart"/>
            <w:r>
              <w:t>do</w:t>
            </w:r>
            <w:r w:rsidR="009A1B9F" w:rsidRPr="009A1B9F">
              <w:t>sen</w:t>
            </w:r>
            <w:proofErr w:type="spellEnd"/>
            <w:r w:rsidR="009A1B9F" w:rsidRPr="009A1B9F">
              <w:t xml:space="preserve"> </w:t>
            </w:r>
            <w:r>
              <w:t xml:space="preserve">di </w:t>
            </w:r>
            <w:r w:rsidR="009A1B9F" w:rsidRPr="009A1B9F">
              <w:t xml:space="preserve">program </w:t>
            </w:r>
            <w:proofErr w:type="spellStart"/>
            <w:r w:rsidR="009A1B9F" w:rsidRPr="009A1B9F">
              <w:t>sarjana</w:t>
            </w:r>
            <w:proofErr w:type="spellEnd"/>
            <w:r w:rsidR="009A1B9F" w:rsidRPr="009A1B9F">
              <w:t xml:space="preserve"> (S1) </w:t>
            </w:r>
            <w:proofErr w:type="spellStart"/>
            <w:r w:rsidR="00EE0360" w:rsidRPr="00EE0360">
              <w:t>relevan</w:t>
            </w:r>
            <w:proofErr w:type="spellEnd"/>
            <w:r w:rsidR="00EE0360" w:rsidRPr="00EE0360">
              <w:t xml:space="preserve"> </w:t>
            </w:r>
            <w:proofErr w:type="spellStart"/>
            <w:r w:rsidR="00EE0360" w:rsidRPr="00EE0360">
              <w:t>dengan</w:t>
            </w:r>
            <w:proofErr w:type="spellEnd"/>
            <w:r w:rsidR="00EE0360" w:rsidRPr="00EE0360">
              <w:t xml:space="preserve"> program </w:t>
            </w:r>
            <w:proofErr w:type="spellStart"/>
            <w:r w:rsidR="00EE0360" w:rsidRPr="00EE0360">
              <w:t>studi</w:t>
            </w:r>
            <w:proofErr w:type="spellEnd"/>
          </w:p>
        </w:tc>
      </w:tr>
      <w:tr w:rsidR="007062E8" w:rsidRPr="00C31DCD" w14:paraId="15686CCD" w14:textId="77777777" w:rsidTr="009A1B9F">
        <w:tc>
          <w:tcPr>
            <w:tcW w:w="461" w:type="dxa"/>
            <w:vAlign w:val="center"/>
          </w:tcPr>
          <w:p w14:paraId="531BC359" w14:textId="77777777" w:rsidR="007062E8" w:rsidRDefault="007062E8">
            <w:pPr>
              <w:pStyle w:val="Body"/>
              <w:ind w:left="-34" w:firstLine="0"/>
              <w:jc w:val="center"/>
            </w:pPr>
            <w:r>
              <w:t>4</w:t>
            </w:r>
          </w:p>
        </w:tc>
        <w:tc>
          <w:tcPr>
            <w:tcW w:w="8895" w:type="dxa"/>
          </w:tcPr>
          <w:p w14:paraId="6B22140F" w14:textId="14DD3B2F" w:rsidR="007062E8" w:rsidRPr="00C31DCD" w:rsidRDefault="00EE0360" w:rsidP="003C25A9">
            <w:pPr>
              <w:pStyle w:val="Body"/>
              <w:ind w:right="214" w:firstLine="0"/>
              <w:jc w:val="center"/>
            </w:pPr>
            <w:r w:rsidRPr="00EE0360">
              <w:t xml:space="preserve">Kepemilikan </w:t>
            </w:r>
            <w:proofErr w:type="spellStart"/>
            <w:r w:rsidRPr="00EE0360">
              <w:t>sertifikat</w:t>
            </w:r>
            <w:proofErr w:type="spellEnd"/>
            <w:r w:rsidRPr="00EE0360">
              <w:t xml:space="preserve"> </w:t>
            </w:r>
            <w:proofErr w:type="spellStart"/>
            <w:r w:rsidRPr="00EE0360">
              <w:t>pendidik</w:t>
            </w:r>
            <w:proofErr w:type="spellEnd"/>
            <w:r w:rsidRPr="00EE0360">
              <w:t xml:space="preserve"> minimal 80%</w:t>
            </w:r>
          </w:p>
        </w:tc>
      </w:tr>
      <w:tr w:rsidR="007062E8" w:rsidRPr="00C31DCD" w14:paraId="2D588BCD" w14:textId="77777777" w:rsidTr="009A1B9F">
        <w:tc>
          <w:tcPr>
            <w:tcW w:w="461" w:type="dxa"/>
            <w:vAlign w:val="center"/>
          </w:tcPr>
          <w:p w14:paraId="6222B6EF" w14:textId="77777777" w:rsidR="007062E8" w:rsidRDefault="007062E8">
            <w:pPr>
              <w:pStyle w:val="Body"/>
              <w:ind w:left="-34" w:firstLine="0"/>
              <w:jc w:val="center"/>
            </w:pPr>
            <w:r>
              <w:t>5</w:t>
            </w:r>
          </w:p>
        </w:tc>
        <w:tc>
          <w:tcPr>
            <w:tcW w:w="8895" w:type="dxa"/>
          </w:tcPr>
          <w:p w14:paraId="68D0CD15" w14:textId="2189A06B" w:rsidR="007062E8" w:rsidRPr="00C31DCD" w:rsidRDefault="009A1B9F" w:rsidP="003C25A9">
            <w:pPr>
              <w:pStyle w:val="Body"/>
              <w:ind w:right="214" w:firstLine="0"/>
              <w:jc w:val="center"/>
            </w:pPr>
            <w:proofErr w:type="spellStart"/>
            <w:r w:rsidRPr="009A1B9F">
              <w:t>Penghitungan</w:t>
            </w:r>
            <w:proofErr w:type="spellEnd"/>
            <w:r w:rsidRPr="009A1B9F">
              <w:t xml:space="preserve"> </w:t>
            </w:r>
            <w:proofErr w:type="spellStart"/>
            <w:r w:rsidRPr="009A1B9F">
              <w:t>beban</w:t>
            </w:r>
            <w:proofErr w:type="spellEnd"/>
            <w:r w:rsidRPr="009A1B9F">
              <w:t xml:space="preserve"> </w:t>
            </w:r>
            <w:proofErr w:type="spellStart"/>
            <w:r w:rsidRPr="009A1B9F">
              <w:t>kerja</w:t>
            </w:r>
            <w:proofErr w:type="spellEnd"/>
            <w:r w:rsidRPr="009A1B9F">
              <w:t xml:space="preserve"> </w:t>
            </w:r>
            <w:proofErr w:type="spellStart"/>
            <w:r w:rsidRPr="009A1B9F">
              <w:t>dosen</w:t>
            </w:r>
            <w:proofErr w:type="spellEnd"/>
            <w:r w:rsidRPr="009A1B9F">
              <w:t xml:space="preserve"> (BKD) </w:t>
            </w:r>
            <w:proofErr w:type="spellStart"/>
            <w:r w:rsidRPr="009A1B9F">
              <w:t>didasarkan</w:t>
            </w:r>
            <w:proofErr w:type="spellEnd"/>
            <w:r w:rsidRPr="009A1B9F">
              <w:t xml:space="preserve"> pada </w:t>
            </w:r>
            <w:proofErr w:type="spellStart"/>
            <w:r w:rsidRPr="009A1B9F">
              <w:t>kegiatan</w:t>
            </w:r>
            <w:proofErr w:type="spellEnd"/>
            <w:r w:rsidRPr="009A1B9F">
              <w:t xml:space="preserve"> </w:t>
            </w:r>
            <w:proofErr w:type="spellStart"/>
            <w:r w:rsidRPr="009A1B9F">
              <w:t>pokok</w:t>
            </w:r>
            <w:proofErr w:type="spellEnd"/>
            <w:r w:rsidRPr="009A1B9F">
              <w:t xml:space="preserve">, </w:t>
            </w:r>
            <w:proofErr w:type="spellStart"/>
            <w:r w:rsidRPr="009A1B9F">
              <w:t>tambahan</w:t>
            </w:r>
            <w:proofErr w:type="spellEnd"/>
            <w:r w:rsidRPr="009A1B9F">
              <w:t xml:space="preserve">, dan </w:t>
            </w:r>
            <w:proofErr w:type="spellStart"/>
            <w:r w:rsidRPr="009A1B9F">
              <w:t>penunjang</w:t>
            </w:r>
            <w:proofErr w:type="spellEnd"/>
            <w:r>
              <w:t>.</w:t>
            </w:r>
          </w:p>
        </w:tc>
      </w:tr>
      <w:tr w:rsidR="006C1044" w:rsidRPr="00C31DCD" w14:paraId="64F128E0" w14:textId="77777777" w:rsidTr="009A1B9F">
        <w:tc>
          <w:tcPr>
            <w:tcW w:w="461" w:type="dxa"/>
            <w:vAlign w:val="center"/>
          </w:tcPr>
          <w:p w14:paraId="51B8B2E9" w14:textId="38BD6339" w:rsidR="006C1044" w:rsidRDefault="006C1044">
            <w:pPr>
              <w:pStyle w:val="Body"/>
              <w:ind w:left="-34" w:firstLine="0"/>
              <w:jc w:val="center"/>
            </w:pPr>
            <w:r>
              <w:t>6</w:t>
            </w:r>
          </w:p>
        </w:tc>
        <w:tc>
          <w:tcPr>
            <w:tcW w:w="8895" w:type="dxa"/>
          </w:tcPr>
          <w:p w14:paraId="35B46771" w14:textId="423843E5" w:rsidR="006C1044" w:rsidRPr="00C31DCD" w:rsidRDefault="00EE0360" w:rsidP="003C25A9">
            <w:pPr>
              <w:pStyle w:val="Body"/>
              <w:ind w:right="214" w:firstLine="0"/>
              <w:jc w:val="center"/>
            </w:pPr>
            <w:r w:rsidRPr="00EE0360">
              <w:t xml:space="preserve">Beban </w:t>
            </w:r>
            <w:proofErr w:type="spellStart"/>
            <w:r w:rsidRPr="00EE0360">
              <w:t>bimbingan</w:t>
            </w:r>
            <w:proofErr w:type="spellEnd"/>
            <w:r w:rsidRPr="00EE0360">
              <w:t xml:space="preserve"> </w:t>
            </w:r>
            <w:proofErr w:type="spellStart"/>
            <w:r w:rsidRPr="00EE0360">
              <w:t>maksimal</w:t>
            </w:r>
            <w:proofErr w:type="spellEnd"/>
            <w:r w:rsidRPr="00EE0360">
              <w:t xml:space="preserve"> 10 </w:t>
            </w:r>
            <w:proofErr w:type="spellStart"/>
            <w:r w:rsidRPr="00EE0360">
              <w:t>mahasiswa</w:t>
            </w:r>
            <w:proofErr w:type="spellEnd"/>
          </w:p>
        </w:tc>
      </w:tr>
      <w:tr w:rsidR="006C1044" w:rsidRPr="00C31DCD" w14:paraId="7D867B19" w14:textId="77777777" w:rsidTr="009A1B9F">
        <w:tc>
          <w:tcPr>
            <w:tcW w:w="461" w:type="dxa"/>
            <w:vAlign w:val="center"/>
          </w:tcPr>
          <w:p w14:paraId="1544BC9A" w14:textId="184606B8" w:rsidR="006C1044" w:rsidRDefault="00255224">
            <w:pPr>
              <w:pStyle w:val="Body"/>
              <w:ind w:left="-34" w:firstLine="0"/>
              <w:jc w:val="center"/>
            </w:pPr>
            <w:r>
              <w:t>7</w:t>
            </w:r>
          </w:p>
        </w:tc>
        <w:tc>
          <w:tcPr>
            <w:tcW w:w="8895" w:type="dxa"/>
          </w:tcPr>
          <w:p w14:paraId="09041AD8" w14:textId="2B7E854A" w:rsidR="006C1044" w:rsidRPr="00C31DCD" w:rsidRDefault="00EE0360" w:rsidP="003C25A9">
            <w:pPr>
              <w:pStyle w:val="Body"/>
              <w:ind w:right="214" w:firstLine="0"/>
              <w:jc w:val="center"/>
            </w:pPr>
            <w:r w:rsidRPr="00EE0360">
              <w:t xml:space="preserve">Dosen </w:t>
            </w:r>
            <w:proofErr w:type="spellStart"/>
            <w:r w:rsidRPr="00EE0360">
              <w:t>tetap</w:t>
            </w:r>
            <w:proofErr w:type="spellEnd"/>
            <w:r w:rsidRPr="00EE0360">
              <w:t xml:space="preserve"> </w:t>
            </w:r>
            <w:proofErr w:type="spellStart"/>
            <w:r w:rsidRPr="00EE0360">
              <w:t>memiliki</w:t>
            </w:r>
            <w:proofErr w:type="spellEnd"/>
            <w:r w:rsidRPr="00EE0360">
              <w:t xml:space="preserve"> NIDN dan </w:t>
            </w:r>
            <w:proofErr w:type="spellStart"/>
            <w:r w:rsidRPr="00EE0360">
              <w:t>tidak</w:t>
            </w:r>
            <w:proofErr w:type="spellEnd"/>
            <w:r w:rsidRPr="00EE0360">
              <w:t xml:space="preserve"> </w:t>
            </w:r>
            <w:proofErr w:type="spellStart"/>
            <w:r w:rsidRPr="00EE0360">
              <w:t>mengajar</w:t>
            </w:r>
            <w:proofErr w:type="spellEnd"/>
            <w:r w:rsidRPr="00EE0360">
              <w:t xml:space="preserve"> di </w:t>
            </w:r>
            <w:proofErr w:type="spellStart"/>
            <w:r w:rsidRPr="00EE0360">
              <w:t>institusi</w:t>
            </w:r>
            <w:proofErr w:type="spellEnd"/>
            <w:r w:rsidRPr="00EE0360">
              <w:t xml:space="preserve"> lain</w:t>
            </w:r>
          </w:p>
        </w:tc>
      </w:tr>
      <w:tr w:rsidR="006C1044" w:rsidRPr="00C31DCD" w14:paraId="742BE766" w14:textId="77777777" w:rsidTr="009A1B9F">
        <w:tc>
          <w:tcPr>
            <w:tcW w:w="461" w:type="dxa"/>
            <w:vAlign w:val="center"/>
          </w:tcPr>
          <w:p w14:paraId="2B2D7BD9" w14:textId="31951C49" w:rsidR="006C1044" w:rsidRDefault="00255224">
            <w:pPr>
              <w:pStyle w:val="Body"/>
              <w:ind w:left="-34" w:firstLine="0"/>
              <w:jc w:val="center"/>
            </w:pPr>
            <w:r>
              <w:t>8</w:t>
            </w:r>
          </w:p>
        </w:tc>
        <w:tc>
          <w:tcPr>
            <w:tcW w:w="8895" w:type="dxa"/>
          </w:tcPr>
          <w:p w14:paraId="0AF500C9" w14:textId="24EC36CD" w:rsidR="006C1044" w:rsidRPr="00C31DCD" w:rsidRDefault="009A1B9F" w:rsidP="003C25A9">
            <w:pPr>
              <w:pStyle w:val="Body"/>
              <w:ind w:right="214" w:firstLine="0"/>
              <w:jc w:val="center"/>
            </w:pPr>
            <w:r w:rsidRPr="009A1B9F">
              <w:t xml:space="preserve">Dosen </w:t>
            </w:r>
            <w:proofErr w:type="spellStart"/>
            <w:r w:rsidRPr="009A1B9F">
              <w:t>tetap</w:t>
            </w:r>
            <w:proofErr w:type="spellEnd"/>
            <w:r w:rsidRPr="009A1B9F">
              <w:t xml:space="preserve"> </w:t>
            </w:r>
            <w:proofErr w:type="spellStart"/>
            <w:r w:rsidRPr="009A1B9F">
              <w:t>perguruan</w:t>
            </w:r>
            <w:proofErr w:type="spellEnd"/>
            <w:r w:rsidRPr="009A1B9F">
              <w:t xml:space="preserve"> </w:t>
            </w:r>
            <w:proofErr w:type="spellStart"/>
            <w:r w:rsidRPr="009A1B9F">
              <w:t>tinggi</w:t>
            </w:r>
            <w:proofErr w:type="spellEnd"/>
            <w:r w:rsidRPr="009A1B9F">
              <w:t xml:space="preserve"> </w:t>
            </w:r>
            <w:proofErr w:type="spellStart"/>
            <w:r w:rsidRPr="009A1B9F">
              <w:t>setidak-tidaknya</w:t>
            </w:r>
            <w:proofErr w:type="spellEnd"/>
            <w:r>
              <w:t xml:space="preserve"> </w:t>
            </w:r>
            <w:r w:rsidRPr="009A1B9F">
              <w:t xml:space="preserve">80% </w:t>
            </w:r>
            <w:proofErr w:type="spellStart"/>
            <w:r w:rsidRPr="009A1B9F">
              <w:t>dari</w:t>
            </w:r>
            <w:proofErr w:type="spellEnd"/>
            <w:r w:rsidRPr="009A1B9F">
              <w:t xml:space="preserve"> </w:t>
            </w:r>
            <w:proofErr w:type="spellStart"/>
            <w:r w:rsidRPr="009A1B9F">
              <w:t>jumlah</w:t>
            </w:r>
            <w:proofErr w:type="spellEnd"/>
            <w:r w:rsidRPr="009A1B9F">
              <w:t xml:space="preserve"> </w:t>
            </w:r>
            <w:proofErr w:type="spellStart"/>
            <w:r w:rsidRPr="009A1B9F">
              <w:t>seluruh</w:t>
            </w:r>
            <w:proofErr w:type="spellEnd"/>
            <w:r w:rsidRPr="009A1B9F">
              <w:t xml:space="preserve"> </w:t>
            </w:r>
            <w:proofErr w:type="spellStart"/>
            <w:r w:rsidRPr="009A1B9F">
              <w:t>dosen</w:t>
            </w:r>
            <w:proofErr w:type="spellEnd"/>
            <w:r w:rsidRPr="009A1B9F">
              <w:t xml:space="preserve"> yang </w:t>
            </w:r>
            <w:proofErr w:type="spellStart"/>
            <w:r w:rsidRPr="009A1B9F">
              <w:t>mengajar</w:t>
            </w:r>
            <w:proofErr w:type="spellEnd"/>
            <w:r>
              <w:t>.</w:t>
            </w:r>
          </w:p>
        </w:tc>
      </w:tr>
      <w:tr w:rsidR="006C1044" w:rsidRPr="00C31DCD" w14:paraId="6256D885" w14:textId="77777777" w:rsidTr="009A1B9F">
        <w:tc>
          <w:tcPr>
            <w:tcW w:w="461" w:type="dxa"/>
            <w:vAlign w:val="center"/>
          </w:tcPr>
          <w:p w14:paraId="53591FBA" w14:textId="4C232E44" w:rsidR="006C1044" w:rsidRDefault="00255224" w:rsidP="00255224">
            <w:pPr>
              <w:pStyle w:val="Body"/>
              <w:ind w:left="-34" w:firstLine="0"/>
              <w:jc w:val="center"/>
            </w:pPr>
            <w:r>
              <w:t>9</w:t>
            </w:r>
          </w:p>
        </w:tc>
        <w:tc>
          <w:tcPr>
            <w:tcW w:w="8895" w:type="dxa"/>
          </w:tcPr>
          <w:p w14:paraId="1D22FD29" w14:textId="14FF174A" w:rsidR="006C1044" w:rsidRPr="00C31DCD" w:rsidRDefault="009A1B9F" w:rsidP="003C25A9">
            <w:pPr>
              <w:pStyle w:val="Body"/>
              <w:ind w:right="214" w:firstLine="0"/>
              <w:jc w:val="center"/>
            </w:pPr>
            <w:r w:rsidRPr="009A1B9F">
              <w:t xml:space="preserve">Prodi </w:t>
            </w:r>
            <w:proofErr w:type="spellStart"/>
            <w:r w:rsidRPr="009A1B9F">
              <w:t>harus</w:t>
            </w:r>
            <w:proofErr w:type="spellEnd"/>
            <w:r w:rsidRPr="009A1B9F">
              <w:t xml:space="preserve"> </w:t>
            </w:r>
            <w:proofErr w:type="spellStart"/>
            <w:r w:rsidRPr="009A1B9F">
              <w:t>memiliki</w:t>
            </w:r>
            <w:proofErr w:type="spellEnd"/>
            <w:r w:rsidRPr="009A1B9F">
              <w:t xml:space="preserve"> </w:t>
            </w:r>
            <w:proofErr w:type="spellStart"/>
            <w:r w:rsidRPr="009A1B9F">
              <w:t>dosen</w:t>
            </w:r>
            <w:proofErr w:type="spellEnd"/>
            <w:r w:rsidRPr="009A1B9F">
              <w:t xml:space="preserve"> </w:t>
            </w:r>
            <w:proofErr w:type="spellStart"/>
            <w:r w:rsidRPr="009A1B9F">
              <w:t>tetap</w:t>
            </w:r>
            <w:proofErr w:type="spellEnd"/>
            <w:r w:rsidRPr="009A1B9F">
              <w:t xml:space="preserve"> minimal 6 (</w:t>
            </w:r>
            <w:proofErr w:type="spellStart"/>
            <w:r w:rsidRPr="009A1B9F">
              <w:t>enam</w:t>
            </w:r>
            <w:proofErr w:type="spellEnd"/>
            <w:r w:rsidRPr="009A1B9F">
              <w:t xml:space="preserve">) </w:t>
            </w:r>
            <w:proofErr w:type="spellStart"/>
            <w:r w:rsidRPr="009A1B9F">
              <w:t>dosen</w:t>
            </w:r>
            <w:proofErr w:type="spellEnd"/>
            <w:r w:rsidRPr="009A1B9F">
              <w:t xml:space="preserve"> </w:t>
            </w:r>
            <w:proofErr w:type="spellStart"/>
            <w:r w:rsidRPr="009A1B9F">
              <w:t>dalam</w:t>
            </w:r>
            <w:proofErr w:type="spellEnd"/>
            <w:r w:rsidRPr="009A1B9F">
              <w:t xml:space="preserve"> proses </w:t>
            </w:r>
            <w:proofErr w:type="spellStart"/>
            <w:r w:rsidRPr="009A1B9F">
              <w:t>pembelajaran</w:t>
            </w:r>
            <w:proofErr w:type="spellEnd"/>
            <w:r>
              <w:t>.</w:t>
            </w:r>
          </w:p>
        </w:tc>
      </w:tr>
    </w:tbl>
    <w:p w14:paraId="38D512F9" w14:textId="1ED99BB9" w:rsidR="007062E8" w:rsidRDefault="007062E8" w:rsidP="00456174">
      <w:pPr>
        <w:pBdr>
          <w:top w:val="nil"/>
          <w:left w:val="nil"/>
          <w:bottom w:val="nil"/>
          <w:right w:val="nil"/>
          <w:between w:val="nil"/>
        </w:pBdr>
        <w:jc w:val="both"/>
        <w:rPr>
          <w:color w:val="000000"/>
          <w:sz w:val="20"/>
          <w:szCs w:val="20"/>
        </w:rPr>
      </w:pPr>
    </w:p>
    <w:p w14:paraId="440E21EA" w14:textId="54D753B1" w:rsidR="007062E8" w:rsidRDefault="009A1B9F" w:rsidP="00DD0745">
      <w:pPr>
        <w:pBdr>
          <w:top w:val="nil"/>
          <w:left w:val="nil"/>
          <w:bottom w:val="nil"/>
          <w:right w:val="nil"/>
          <w:between w:val="nil"/>
        </w:pBdr>
        <w:ind w:firstLine="284"/>
        <w:jc w:val="both"/>
        <w:rPr>
          <w:color w:val="000000"/>
          <w:sz w:val="20"/>
          <w:szCs w:val="20"/>
        </w:rPr>
      </w:pPr>
      <w:r>
        <w:rPr>
          <w:color w:val="000000"/>
          <w:sz w:val="20"/>
          <w:szCs w:val="20"/>
        </w:rPr>
        <w:t>Berdasarkan</w:t>
      </w:r>
      <w:r w:rsidR="00EF4E2B">
        <w:rPr>
          <w:color w:val="000000"/>
          <w:sz w:val="20"/>
          <w:szCs w:val="20"/>
        </w:rPr>
        <w:t xml:space="preserve"> keterangan informan bahwa kualifikasi akademik dosen di STAI Ali </w:t>
      </w:r>
      <w:r w:rsidR="00BB6DCE">
        <w:rPr>
          <w:color w:val="000000"/>
          <w:sz w:val="20"/>
          <w:szCs w:val="20"/>
        </w:rPr>
        <w:t xml:space="preserve">sudah memenuhi kualifikasi dengan pendidikan dosen minimal magister (S2) pada program sarjana. Hasil analisis dokumen </w:t>
      </w:r>
      <w:r w:rsidR="00805365">
        <w:rPr>
          <w:color w:val="000000"/>
          <w:sz w:val="20"/>
          <w:szCs w:val="20"/>
        </w:rPr>
        <w:t xml:space="preserve">pada </w:t>
      </w:r>
      <w:r w:rsidR="00BB6DCE">
        <w:rPr>
          <w:color w:val="000000"/>
          <w:sz w:val="20"/>
          <w:szCs w:val="20"/>
        </w:rPr>
        <w:t>“Pedoman Pengelolaan Sumber Daya Manusia (SDM) STAI Ali” yang telah disahkan oleh Ketua STAI Ali menunjukkan konsistensi</w:t>
      </w:r>
      <w:r w:rsidR="008D15BB">
        <w:rPr>
          <w:color w:val="000000"/>
          <w:sz w:val="20"/>
          <w:szCs w:val="20"/>
        </w:rPr>
        <w:t xml:space="preserve"> antara standar pada dokumen mutu dan dokumen pengelolaan SDM</w:t>
      </w:r>
      <w:r w:rsidR="00BB6DCE">
        <w:rPr>
          <w:color w:val="000000"/>
          <w:sz w:val="20"/>
          <w:szCs w:val="20"/>
        </w:rPr>
        <w:t>.</w:t>
      </w:r>
      <w:r w:rsidR="00DD0745">
        <w:rPr>
          <w:color w:val="000000"/>
          <w:sz w:val="20"/>
          <w:szCs w:val="20"/>
        </w:rPr>
        <w:t xml:space="preserve"> Dokumen RTM juga menunjukkan bahwa formulir untuk perekrutan dosen seperti kualifikasi dan kompetensi sudah ada, praktiknya belum ada prioritas </w:t>
      </w:r>
      <w:r w:rsidR="00DD0745">
        <w:rPr>
          <w:color w:val="000000"/>
          <w:sz w:val="20"/>
          <w:szCs w:val="20"/>
        </w:rPr>
        <w:lastRenderedPageBreak/>
        <w:t xml:space="preserve">kebutuhan perekrutan SDM. </w:t>
      </w:r>
      <w:r w:rsidR="000323BE">
        <w:rPr>
          <w:color w:val="000000"/>
          <w:sz w:val="20"/>
          <w:szCs w:val="20"/>
        </w:rPr>
        <w:t>Berdasarkan hasil pemetaan kualifikasi akademik terhadap 4</w:t>
      </w:r>
      <w:r w:rsidR="00CA7D95">
        <w:rPr>
          <w:color w:val="000000"/>
          <w:sz w:val="20"/>
          <w:szCs w:val="20"/>
        </w:rPr>
        <w:t>7</w:t>
      </w:r>
      <w:r w:rsidR="000323BE">
        <w:rPr>
          <w:color w:val="000000"/>
          <w:sz w:val="20"/>
          <w:szCs w:val="20"/>
        </w:rPr>
        <w:t xml:space="preserve"> dosen yang terdaftar, ditemukan bahwa mayoritas dosen telah menempuh jenjang pendidikan magister (S2) sebanyak 2</w:t>
      </w:r>
      <w:r w:rsidR="00CA7D95">
        <w:rPr>
          <w:color w:val="000000"/>
          <w:sz w:val="20"/>
          <w:szCs w:val="20"/>
        </w:rPr>
        <w:t>5</w:t>
      </w:r>
      <w:r w:rsidR="000323BE">
        <w:rPr>
          <w:color w:val="000000"/>
          <w:sz w:val="20"/>
          <w:szCs w:val="20"/>
        </w:rPr>
        <w:t xml:space="preserve"> orang atau sebesar </w:t>
      </w:r>
      <w:r w:rsidR="00AB501F">
        <w:rPr>
          <w:color w:val="000000"/>
          <w:sz w:val="20"/>
          <w:szCs w:val="20"/>
        </w:rPr>
        <w:t>5</w:t>
      </w:r>
      <w:r w:rsidR="00CA7D95">
        <w:rPr>
          <w:color w:val="000000"/>
          <w:sz w:val="20"/>
          <w:szCs w:val="20"/>
        </w:rPr>
        <w:t>3,19</w:t>
      </w:r>
      <w:r w:rsidR="00AB501F">
        <w:rPr>
          <w:color w:val="000000"/>
          <w:sz w:val="20"/>
          <w:szCs w:val="20"/>
        </w:rPr>
        <w:t>%.</w:t>
      </w:r>
      <w:r w:rsidR="000323BE">
        <w:rPr>
          <w:color w:val="000000"/>
          <w:sz w:val="20"/>
          <w:szCs w:val="20"/>
        </w:rPr>
        <w:t xml:space="preserve"> Dosen yang telah menempuh jenjang pendidikan doktoral (S3) tercatat sebanyak </w:t>
      </w:r>
      <w:r w:rsidR="00CA7D95">
        <w:rPr>
          <w:color w:val="000000"/>
          <w:sz w:val="20"/>
          <w:szCs w:val="20"/>
        </w:rPr>
        <w:t>7</w:t>
      </w:r>
      <w:r w:rsidR="000323BE">
        <w:rPr>
          <w:color w:val="000000"/>
          <w:sz w:val="20"/>
          <w:szCs w:val="20"/>
        </w:rPr>
        <w:t xml:space="preserve"> orang atau sebesar 14,</w:t>
      </w:r>
      <w:r w:rsidR="00CA7D95">
        <w:rPr>
          <w:color w:val="000000"/>
          <w:sz w:val="20"/>
          <w:szCs w:val="20"/>
        </w:rPr>
        <w:t>89</w:t>
      </w:r>
      <w:r w:rsidR="000323BE">
        <w:rPr>
          <w:color w:val="000000"/>
          <w:sz w:val="20"/>
          <w:szCs w:val="20"/>
        </w:rPr>
        <w:t>%. Adapun dosen dengan kualifikasi sarjana (S1) sebanyak 1</w:t>
      </w:r>
      <w:r w:rsidR="00CB257D">
        <w:rPr>
          <w:color w:val="000000"/>
          <w:sz w:val="20"/>
          <w:szCs w:val="20"/>
        </w:rPr>
        <w:t>5</w:t>
      </w:r>
      <w:r w:rsidR="000323BE">
        <w:rPr>
          <w:color w:val="000000"/>
          <w:sz w:val="20"/>
          <w:szCs w:val="20"/>
        </w:rPr>
        <w:t xml:space="preserve"> orang atau sebesar </w:t>
      </w:r>
      <w:r w:rsidR="00AB501F">
        <w:rPr>
          <w:color w:val="000000"/>
          <w:sz w:val="20"/>
          <w:szCs w:val="20"/>
        </w:rPr>
        <w:t>3</w:t>
      </w:r>
      <w:r w:rsidR="00CA7D95">
        <w:rPr>
          <w:color w:val="000000"/>
          <w:sz w:val="20"/>
          <w:szCs w:val="20"/>
        </w:rPr>
        <w:t>1</w:t>
      </w:r>
      <w:r w:rsidR="00AB501F">
        <w:rPr>
          <w:color w:val="000000"/>
          <w:sz w:val="20"/>
          <w:szCs w:val="20"/>
        </w:rPr>
        <w:t>,9</w:t>
      </w:r>
      <w:r w:rsidR="00CA7D95">
        <w:rPr>
          <w:color w:val="000000"/>
          <w:sz w:val="20"/>
          <w:szCs w:val="20"/>
        </w:rPr>
        <w:t>1</w:t>
      </w:r>
      <w:r w:rsidR="00AB501F">
        <w:rPr>
          <w:color w:val="000000"/>
          <w:sz w:val="20"/>
          <w:szCs w:val="20"/>
        </w:rPr>
        <w:t>%.</w:t>
      </w:r>
      <w:r w:rsidR="000323BE">
        <w:rPr>
          <w:color w:val="000000"/>
          <w:sz w:val="20"/>
          <w:szCs w:val="20"/>
        </w:rPr>
        <w:t xml:space="preserve"> Berikut adalah visualisasi kualifikasi akademik dosen dalam bentuk diagram lingkaran </w:t>
      </w:r>
      <w:r w:rsidR="00314259">
        <w:rPr>
          <w:color w:val="000000"/>
          <w:sz w:val="20"/>
          <w:szCs w:val="20"/>
        </w:rPr>
        <w:t>berikut :</w:t>
      </w:r>
    </w:p>
    <w:p w14:paraId="775928EB" w14:textId="6D9E06D8" w:rsidR="000323BE" w:rsidRDefault="00E536E1" w:rsidP="009A1B9F">
      <w:pPr>
        <w:pBdr>
          <w:top w:val="nil"/>
          <w:left w:val="nil"/>
          <w:bottom w:val="nil"/>
          <w:right w:val="nil"/>
          <w:between w:val="nil"/>
        </w:pBdr>
        <w:ind w:firstLine="284"/>
        <w:jc w:val="both"/>
        <w:rPr>
          <w:color w:val="000000"/>
          <w:sz w:val="20"/>
          <w:szCs w:val="20"/>
        </w:rPr>
      </w:pPr>
      <w:r>
        <w:rPr>
          <w:noProof/>
          <w:color w:val="000000"/>
          <w:sz w:val="20"/>
          <w:szCs w:val="20"/>
        </w:rPr>
        <w:drawing>
          <wp:anchor distT="0" distB="0" distL="114300" distR="114300" simplePos="0" relativeHeight="251671552" behindDoc="0" locked="0" layoutInCell="1" allowOverlap="1" wp14:anchorId="4413F399" wp14:editId="00B57DEC">
            <wp:simplePos x="0" y="0"/>
            <wp:positionH relativeFrom="column">
              <wp:posOffset>1030605</wp:posOffset>
            </wp:positionH>
            <wp:positionV relativeFrom="paragraph">
              <wp:posOffset>105883</wp:posOffset>
            </wp:positionV>
            <wp:extent cx="3416300" cy="2562225"/>
            <wp:effectExtent l="0" t="0" r="0" b="9525"/>
            <wp:wrapNone/>
            <wp:docPr id="2059059903" name="Gamba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6300" cy="2562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CBA172" w14:textId="7E2F09F5" w:rsidR="000323BE" w:rsidRDefault="000323BE" w:rsidP="00EE0360">
      <w:pPr>
        <w:pBdr>
          <w:top w:val="nil"/>
          <w:left w:val="nil"/>
          <w:bottom w:val="nil"/>
          <w:right w:val="nil"/>
          <w:between w:val="nil"/>
        </w:pBdr>
        <w:jc w:val="both"/>
        <w:rPr>
          <w:color w:val="000000"/>
          <w:sz w:val="20"/>
          <w:szCs w:val="20"/>
        </w:rPr>
      </w:pPr>
    </w:p>
    <w:p w14:paraId="03417038" w14:textId="52F15B47" w:rsidR="00EE0360" w:rsidRDefault="00EE0360" w:rsidP="00EE0360">
      <w:pPr>
        <w:pBdr>
          <w:top w:val="nil"/>
          <w:left w:val="nil"/>
          <w:bottom w:val="nil"/>
          <w:right w:val="nil"/>
          <w:between w:val="nil"/>
        </w:pBdr>
        <w:jc w:val="both"/>
        <w:rPr>
          <w:color w:val="000000"/>
          <w:sz w:val="20"/>
          <w:szCs w:val="20"/>
        </w:rPr>
      </w:pPr>
    </w:p>
    <w:p w14:paraId="6D8DD286" w14:textId="22D54A45" w:rsidR="000323BE" w:rsidRDefault="000323BE" w:rsidP="009A1B9F">
      <w:pPr>
        <w:pBdr>
          <w:top w:val="nil"/>
          <w:left w:val="nil"/>
          <w:bottom w:val="nil"/>
          <w:right w:val="nil"/>
          <w:between w:val="nil"/>
        </w:pBdr>
        <w:ind w:firstLine="284"/>
        <w:jc w:val="both"/>
        <w:rPr>
          <w:color w:val="000000"/>
          <w:sz w:val="20"/>
          <w:szCs w:val="20"/>
        </w:rPr>
      </w:pPr>
    </w:p>
    <w:p w14:paraId="45949597" w14:textId="3F884AF1" w:rsidR="000323BE" w:rsidRDefault="000323BE" w:rsidP="009A1B9F">
      <w:pPr>
        <w:pBdr>
          <w:top w:val="nil"/>
          <w:left w:val="nil"/>
          <w:bottom w:val="nil"/>
          <w:right w:val="nil"/>
          <w:between w:val="nil"/>
        </w:pBdr>
        <w:ind w:firstLine="284"/>
        <w:jc w:val="both"/>
        <w:rPr>
          <w:color w:val="000000"/>
          <w:sz w:val="20"/>
          <w:szCs w:val="20"/>
        </w:rPr>
      </w:pPr>
    </w:p>
    <w:p w14:paraId="3991902F" w14:textId="6F6B0866" w:rsidR="000323BE" w:rsidRDefault="000323BE" w:rsidP="009A1B9F">
      <w:pPr>
        <w:pBdr>
          <w:top w:val="nil"/>
          <w:left w:val="nil"/>
          <w:bottom w:val="nil"/>
          <w:right w:val="nil"/>
          <w:between w:val="nil"/>
        </w:pBdr>
        <w:ind w:firstLine="284"/>
        <w:jc w:val="both"/>
        <w:rPr>
          <w:color w:val="000000"/>
          <w:sz w:val="20"/>
          <w:szCs w:val="20"/>
        </w:rPr>
      </w:pPr>
    </w:p>
    <w:p w14:paraId="7C21719D" w14:textId="455E9061" w:rsidR="000323BE" w:rsidRDefault="000323BE" w:rsidP="009A1B9F">
      <w:pPr>
        <w:pBdr>
          <w:top w:val="nil"/>
          <w:left w:val="nil"/>
          <w:bottom w:val="nil"/>
          <w:right w:val="nil"/>
          <w:between w:val="nil"/>
        </w:pBdr>
        <w:ind w:firstLine="284"/>
        <w:jc w:val="both"/>
        <w:rPr>
          <w:color w:val="000000"/>
          <w:sz w:val="20"/>
          <w:szCs w:val="20"/>
        </w:rPr>
      </w:pPr>
    </w:p>
    <w:p w14:paraId="571410ED" w14:textId="6D7402B3" w:rsidR="000323BE" w:rsidRDefault="000323BE" w:rsidP="009A1B9F">
      <w:pPr>
        <w:pBdr>
          <w:top w:val="nil"/>
          <w:left w:val="nil"/>
          <w:bottom w:val="nil"/>
          <w:right w:val="nil"/>
          <w:between w:val="nil"/>
        </w:pBdr>
        <w:ind w:firstLine="284"/>
        <w:jc w:val="both"/>
        <w:rPr>
          <w:color w:val="000000"/>
          <w:sz w:val="20"/>
          <w:szCs w:val="20"/>
        </w:rPr>
      </w:pPr>
    </w:p>
    <w:p w14:paraId="49CD6E97" w14:textId="1A2239AC" w:rsidR="000323BE" w:rsidRDefault="000323BE" w:rsidP="009A1B9F">
      <w:pPr>
        <w:pBdr>
          <w:top w:val="nil"/>
          <w:left w:val="nil"/>
          <w:bottom w:val="nil"/>
          <w:right w:val="nil"/>
          <w:between w:val="nil"/>
        </w:pBdr>
        <w:ind w:firstLine="284"/>
        <w:jc w:val="both"/>
        <w:rPr>
          <w:color w:val="000000"/>
          <w:sz w:val="20"/>
          <w:szCs w:val="20"/>
        </w:rPr>
      </w:pPr>
    </w:p>
    <w:p w14:paraId="698E4F7F" w14:textId="68E147F3" w:rsidR="000323BE" w:rsidRDefault="000323BE" w:rsidP="009A1B9F">
      <w:pPr>
        <w:pBdr>
          <w:top w:val="nil"/>
          <w:left w:val="nil"/>
          <w:bottom w:val="nil"/>
          <w:right w:val="nil"/>
          <w:between w:val="nil"/>
        </w:pBdr>
        <w:ind w:firstLine="284"/>
        <w:jc w:val="both"/>
        <w:rPr>
          <w:color w:val="000000"/>
          <w:sz w:val="20"/>
          <w:szCs w:val="20"/>
        </w:rPr>
      </w:pPr>
    </w:p>
    <w:p w14:paraId="18B9AD41" w14:textId="643FF96C" w:rsidR="000323BE" w:rsidRDefault="000323BE" w:rsidP="009A1B9F">
      <w:pPr>
        <w:pBdr>
          <w:top w:val="nil"/>
          <w:left w:val="nil"/>
          <w:bottom w:val="nil"/>
          <w:right w:val="nil"/>
          <w:between w:val="nil"/>
        </w:pBdr>
        <w:ind w:firstLine="284"/>
        <w:jc w:val="both"/>
        <w:rPr>
          <w:color w:val="000000"/>
          <w:sz w:val="20"/>
          <w:szCs w:val="20"/>
        </w:rPr>
      </w:pPr>
    </w:p>
    <w:p w14:paraId="5B22A7A2" w14:textId="5FBB4846" w:rsidR="000323BE" w:rsidRDefault="000323BE" w:rsidP="009A1B9F">
      <w:pPr>
        <w:pBdr>
          <w:top w:val="nil"/>
          <w:left w:val="nil"/>
          <w:bottom w:val="nil"/>
          <w:right w:val="nil"/>
          <w:between w:val="nil"/>
        </w:pBdr>
        <w:ind w:firstLine="284"/>
        <w:jc w:val="both"/>
        <w:rPr>
          <w:color w:val="000000"/>
          <w:sz w:val="20"/>
          <w:szCs w:val="20"/>
        </w:rPr>
      </w:pPr>
    </w:p>
    <w:p w14:paraId="3B2B45B3" w14:textId="682AC5AE" w:rsidR="000323BE" w:rsidRDefault="000323BE" w:rsidP="009A1B9F">
      <w:pPr>
        <w:pBdr>
          <w:top w:val="nil"/>
          <w:left w:val="nil"/>
          <w:bottom w:val="nil"/>
          <w:right w:val="nil"/>
          <w:between w:val="nil"/>
        </w:pBdr>
        <w:ind w:firstLine="284"/>
        <w:jc w:val="both"/>
        <w:rPr>
          <w:color w:val="000000"/>
          <w:sz w:val="20"/>
          <w:szCs w:val="20"/>
        </w:rPr>
      </w:pPr>
    </w:p>
    <w:p w14:paraId="3E62DB50" w14:textId="56BEF851" w:rsidR="000323BE" w:rsidRDefault="000323BE" w:rsidP="009A1B9F">
      <w:pPr>
        <w:pBdr>
          <w:top w:val="nil"/>
          <w:left w:val="nil"/>
          <w:bottom w:val="nil"/>
          <w:right w:val="nil"/>
          <w:between w:val="nil"/>
        </w:pBdr>
        <w:ind w:firstLine="284"/>
        <w:jc w:val="both"/>
        <w:rPr>
          <w:color w:val="000000"/>
          <w:sz w:val="20"/>
          <w:szCs w:val="20"/>
        </w:rPr>
      </w:pPr>
    </w:p>
    <w:p w14:paraId="7D4F1738" w14:textId="5D4E9ED1" w:rsidR="000323BE" w:rsidRDefault="000323BE" w:rsidP="009A1B9F">
      <w:pPr>
        <w:pBdr>
          <w:top w:val="nil"/>
          <w:left w:val="nil"/>
          <w:bottom w:val="nil"/>
          <w:right w:val="nil"/>
          <w:between w:val="nil"/>
        </w:pBdr>
        <w:ind w:firstLine="284"/>
        <w:jc w:val="both"/>
        <w:rPr>
          <w:color w:val="000000"/>
          <w:sz w:val="20"/>
          <w:szCs w:val="20"/>
        </w:rPr>
      </w:pPr>
    </w:p>
    <w:p w14:paraId="0D9CBD94" w14:textId="5FEC2E44" w:rsidR="000323BE" w:rsidRDefault="000323BE" w:rsidP="009A1B9F">
      <w:pPr>
        <w:pBdr>
          <w:top w:val="nil"/>
          <w:left w:val="nil"/>
          <w:bottom w:val="nil"/>
          <w:right w:val="nil"/>
          <w:between w:val="nil"/>
        </w:pBdr>
        <w:ind w:firstLine="284"/>
        <w:jc w:val="both"/>
        <w:rPr>
          <w:color w:val="000000"/>
          <w:sz w:val="20"/>
          <w:szCs w:val="20"/>
        </w:rPr>
      </w:pPr>
    </w:p>
    <w:p w14:paraId="0D70ED54" w14:textId="3E572B38" w:rsidR="000323BE" w:rsidRDefault="000323BE" w:rsidP="009A1B9F">
      <w:pPr>
        <w:pBdr>
          <w:top w:val="nil"/>
          <w:left w:val="nil"/>
          <w:bottom w:val="nil"/>
          <w:right w:val="nil"/>
          <w:between w:val="nil"/>
        </w:pBdr>
        <w:ind w:firstLine="284"/>
        <w:jc w:val="both"/>
        <w:rPr>
          <w:color w:val="000000"/>
          <w:sz w:val="20"/>
          <w:szCs w:val="20"/>
        </w:rPr>
      </w:pPr>
    </w:p>
    <w:p w14:paraId="770EB716" w14:textId="185CDF7C" w:rsidR="000323BE" w:rsidRDefault="000323BE" w:rsidP="009A1B9F">
      <w:pPr>
        <w:pBdr>
          <w:top w:val="nil"/>
          <w:left w:val="nil"/>
          <w:bottom w:val="nil"/>
          <w:right w:val="nil"/>
          <w:between w:val="nil"/>
        </w:pBdr>
        <w:ind w:firstLine="284"/>
        <w:jc w:val="both"/>
        <w:rPr>
          <w:color w:val="000000"/>
          <w:sz w:val="20"/>
          <w:szCs w:val="20"/>
        </w:rPr>
      </w:pPr>
    </w:p>
    <w:p w14:paraId="6863CB18" w14:textId="66F1E834" w:rsidR="000323BE" w:rsidRDefault="000323BE" w:rsidP="009A1B9F">
      <w:pPr>
        <w:pBdr>
          <w:top w:val="nil"/>
          <w:left w:val="nil"/>
          <w:bottom w:val="nil"/>
          <w:right w:val="nil"/>
          <w:between w:val="nil"/>
        </w:pBdr>
        <w:ind w:firstLine="284"/>
        <w:jc w:val="both"/>
        <w:rPr>
          <w:color w:val="000000"/>
          <w:sz w:val="20"/>
          <w:szCs w:val="20"/>
        </w:rPr>
      </w:pPr>
    </w:p>
    <w:p w14:paraId="68AF41B1" w14:textId="57FC9EB5" w:rsidR="0000393C" w:rsidRDefault="00E536E1" w:rsidP="009A1B9F">
      <w:pPr>
        <w:pBdr>
          <w:top w:val="nil"/>
          <w:left w:val="nil"/>
          <w:bottom w:val="nil"/>
          <w:right w:val="nil"/>
          <w:between w:val="nil"/>
        </w:pBdr>
        <w:ind w:firstLine="284"/>
        <w:jc w:val="both"/>
        <w:rPr>
          <w:color w:val="000000"/>
          <w:sz w:val="20"/>
          <w:szCs w:val="20"/>
        </w:rPr>
      </w:pPr>
      <w:r>
        <w:rPr>
          <w:noProof/>
        </w:rPr>
        <mc:AlternateContent>
          <mc:Choice Requires="wps">
            <w:drawing>
              <wp:anchor distT="0" distB="0" distL="114300" distR="114300" simplePos="0" relativeHeight="251670528" behindDoc="0" locked="0" layoutInCell="1" allowOverlap="1" wp14:anchorId="78188F35" wp14:editId="0E2C107A">
                <wp:simplePos x="0" y="0"/>
                <wp:positionH relativeFrom="column">
                  <wp:posOffset>1315720</wp:posOffset>
                </wp:positionH>
                <wp:positionV relativeFrom="paragraph">
                  <wp:posOffset>59852</wp:posOffset>
                </wp:positionV>
                <wp:extent cx="2965450" cy="226695"/>
                <wp:effectExtent l="0" t="0" r="6350" b="1905"/>
                <wp:wrapNone/>
                <wp:docPr id="1590885927" name="Kotak Teks 1"/>
                <wp:cNvGraphicFramePr/>
                <a:graphic xmlns:a="http://schemas.openxmlformats.org/drawingml/2006/main">
                  <a:graphicData uri="http://schemas.microsoft.com/office/word/2010/wordprocessingShape">
                    <wps:wsp>
                      <wps:cNvSpPr txBox="1"/>
                      <wps:spPr>
                        <a:xfrm>
                          <a:off x="0" y="0"/>
                          <a:ext cx="2965450" cy="226695"/>
                        </a:xfrm>
                        <a:prstGeom prst="rect">
                          <a:avLst/>
                        </a:prstGeom>
                        <a:solidFill>
                          <a:prstClr val="white"/>
                        </a:solidFill>
                        <a:ln>
                          <a:noFill/>
                        </a:ln>
                      </wps:spPr>
                      <wps:txbx>
                        <w:txbxContent>
                          <w:p w14:paraId="094EB71F" w14:textId="44743FA5" w:rsidR="000323BE" w:rsidRPr="007062E8" w:rsidRDefault="000323BE" w:rsidP="000323BE">
                            <w:pPr>
                              <w:pStyle w:val="Keterangan"/>
                              <w:jc w:val="center"/>
                              <w:rPr>
                                <w:rFonts w:asciiTheme="minorBidi" w:hAnsiTheme="minorBidi" w:cstheme="minorBidi"/>
                                <w:bCs/>
                                <w:noProof/>
                                <w:sz w:val="20"/>
                                <w:szCs w:val="20"/>
                                <w:lang w:val="en-ID"/>
                              </w:rPr>
                            </w:pPr>
                            <w:r w:rsidRPr="007062E8">
                              <w:rPr>
                                <w:rFonts w:asciiTheme="minorBidi" w:hAnsiTheme="minorBidi" w:cstheme="minorBidi"/>
                                <w:b/>
                                <w:bCs/>
                                <w:i w:val="0"/>
                                <w:iCs w:val="0"/>
                                <w:sz w:val="20"/>
                                <w:szCs w:val="20"/>
                              </w:rPr>
                              <w:t xml:space="preserve">Gambar </w:t>
                            </w:r>
                            <w:r>
                              <w:rPr>
                                <w:rFonts w:asciiTheme="minorBidi" w:hAnsiTheme="minorBidi" w:cstheme="minorBidi"/>
                                <w:b/>
                                <w:bCs/>
                                <w:i w:val="0"/>
                                <w:iCs w:val="0"/>
                                <w:sz w:val="20"/>
                                <w:szCs w:val="20"/>
                              </w:rPr>
                              <w:t>2</w:t>
                            </w:r>
                            <w:r w:rsidRPr="007062E8">
                              <w:rPr>
                                <w:rFonts w:asciiTheme="minorBidi" w:hAnsiTheme="minorBidi" w:cstheme="minorBidi"/>
                                <w:sz w:val="20"/>
                                <w:szCs w:val="20"/>
                              </w:rPr>
                              <w:t xml:space="preserve">. </w:t>
                            </w:r>
                            <w:r w:rsidR="00DB195D">
                              <w:rPr>
                                <w:rFonts w:asciiTheme="minorBidi" w:hAnsiTheme="minorBidi" w:cstheme="minorBidi"/>
                                <w:i w:val="0"/>
                                <w:iCs w:val="0"/>
                                <w:sz w:val="20"/>
                                <w:szCs w:val="20"/>
                              </w:rPr>
                              <w:t>Persentase Jenjang Pendidikan</w:t>
                            </w:r>
                            <w:r w:rsidR="00655DD8">
                              <w:rPr>
                                <w:rFonts w:asciiTheme="minorBidi" w:hAnsiTheme="minorBidi" w:cstheme="minorBidi"/>
                                <w:i w:val="0"/>
                                <w:iCs w:val="0"/>
                                <w:sz w:val="20"/>
                                <w:szCs w:val="20"/>
                              </w:rPr>
                              <w:t xml:space="preserve"> Dosen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188F35" id="_x0000_s1028" type="#_x0000_t202" style="position:absolute;left:0;text-align:left;margin-left:103.6pt;margin-top:4.7pt;width:233.5pt;height:17.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" stroked="f">
                <v:textbox inset="0,0,0,0">
                  <w:txbxContent>
                    <w:p w14:paraId="094EB71F" w14:textId="44743FA5" w:rsidR="000323BE" w:rsidRPr="007062E8" w:rsidRDefault="000323BE" w:rsidP="000323BE">
                      <w:pPr>
                        <w:pStyle w:val="Keterangan"/>
                        <w:jc w:val="center"/>
                        <w:rPr>
                          <w:rFonts w:asciiTheme="minorBidi" w:hAnsiTheme="minorBidi" w:cstheme="minorBidi"/>
                          <w:bCs/>
                          <w:noProof/>
                          <w:sz w:val="20"/>
                          <w:szCs w:val="20"/>
                          <w:lang w:val="en-ID"/>
                        </w:rPr>
                      </w:pPr>
                      <w:r w:rsidRPr="007062E8">
                        <w:rPr>
                          <w:rFonts w:asciiTheme="minorBidi" w:hAnsiTheme="minorBidi" w:cstheme="minorBidi"/>
                          <w:b/>
                          <w:bCs/>
                          <w:i w:val="0"/>
                          <w:iCs w:val="0"/>
                          <w:sz w:val="20"/>
                          <w:szCs w:val="20"/>
                        </w:rPr>
                        <w:t xml:space="preserve">Gambar </w:t>
                      </w:r>
                      <w:r>
                        <w:rPr>
                          <w:rFonts w:asciiTheme="minorBidi" w:hAnsiTheme="minorBidi" w:cstheme="minorBidi"/>
                          <w:b/>
                          <w:bCs/>
                          <w:i w:val="0"/>
                          <w:iCs w:val="0"/>
                          <w:sz w:val="20"/>
                          <w:szCs w:val="20"/>
                        </w:rPr>
                        <w:t>2</w:t>
                      </w:r>
                      <w:r w:rsidRPr="007062E8">
                        <w:rPr>
                          <w:rFonts w:asciiTheme="minorBidi" w:hAnsiTheme="minorBidi" w:cstheme="minorBidi"/>
                          <w:sz w:val="20"/>
                          <w:szCs w:val="20"/>
                        </w:rPr>
                        <w:t xml:space="preserve">. </w:t>
                      </w:r>
                      <w:r w:rsidR="00DB195D">
                        <w:rPr>
                          <w:rFonts w:asciiTheme="minorBidi" w:hAnsiTheme="minorBidi" w:cstheme="minorBidi"/>
                          <w:i w:val="0"/>
                          <w:iCs w:val="0"/>
                          <w:sz w:val="20"/>
                          <w:szCs w:val="20"/>
                        </w:rPr>
                        <w:t>Persentase Jenjang Pendidikan</w:t>
                      </w:r>
                      <w:r w:rsidR="00655DD8">
                        <w:rPr>
                          <w:rFonts w:asciiTheme="minorBidi" w:hAnsiTheme="minorBidi" w:cstheme="minorBidi"/>
                          <w:i w:val="0"/>
                          <w:iCs w:val="0"/>
                          <w:sz w:val="20"/>
                          <w:szCs w:val="20"/>
                        </w:rPr>
                        <w:t xml:space="preserve"> Dosen</w:t>
                      </w:r>
                    </w:p>
                  </w:txbxContent>
                </v:textbox>
              </v:shape>
            </w:pict>
          </mc:Fallback>
        </mc:AlternateContent>
      </w:r>
    </w:p>
    <w:p w14:paraId="68EA4B7C" w14:textId="77777777" w:rsidR="00E536E1" w:rsidRDefault="00E536E1" w:rsidP="00AB501F">
      <w:pPr>
        <w:pBdr>
          <w:top w:val="nil"/>
          <w:left w:val="nil"/>
          <w:bottom w:val="nil"/>
          <w:right w:val="nil"/>
          <w:between w:val="nil"/>
        </w:pBdr>
        <w:jc w:val="both"/>
        <w:rPr>
          <w:color w:val="000000"/>
          <w:sz w:val="20"/>
          <w:szCs w:val="20"/>
        </w:rPr>
      </w:pPr>
    </w:p>
    <w:p w14:paraId="2698A879" w14:textId="77777777" w:rsidR="00E536E1" w:rsidRDefault="00E536E1" w:rsidP="00AB501F">
      <w:pPr>
        <w:pBdr>
          <w:top w:val="nil"/>
          <w:left w:val="nil"/>
          <w:bottom w:val="nil"/>
          <w:right w:val="nil"/>
          <w:between w:val="nil"/>
        </w:pBdr>
        <w:jc w:val="both"/>
        <w:rPr>
          <w:color w:val="000000"/>
          <w:sz w:val="20"/>
          <w:szCs w:val="20"/>
        </w:rPr>
      </w:pPr>
    </w:p>
    <w:p w14:paraId="7D4982BE" w14:textId="129E6D37" w:rsidR="00314259" w:rsidRDefault="008D15BB" w:rsidP="001A63E7">
      <w:pPr>
        <w:pBdr>
          <w:top w:val="nil"/>
          <w:left w:val="nil"/>
          <w:bottom w:val="nil"/>
          <w:right w:val="nil"/>
          <w:between w:val="nil"/>
        </w:pBdr>
        <w:ind w:firstLine="284"/>
        <w:jc w:val="both"/>
        <w:rPr>
          <w:color w:val="000000"/>
          <w:sz w:val="20"/>
          <w:szCs w:val="20"/>
        </w:rPr>
      </w:pPr>
      <w:r>
        <w:rPr>
          <w:color w:val="000000"/>
          <w:sz w:val="20"/>
          <w:szCs w:val="20"/>
        </w:rPr>
        <w:t xml:space="preserve">Dari data di atas, dapat disimpulkan bahwa mayoritas dosen memiliki kualifikasi </w:t>
      </w:r>
      <w:r w:rsidR="009E3DD0">
        <w:rPr>
          <w:color w:val="000000"/>
          <w:sz w:val="20"/>
          <w:szCs w:val="20"/>
        </w:rPr>
        <w:t>akademik</w:t>
      </w:r>
      <w:r>
        <w:rPr>
          <w:color w:val="000000"/>
          <w:sz w:val="20"/>
          <w:szCs w:val="20"/>
        </w:rPr>
        <w:t xml:space="preserve"> di jenjang magister (S2) dengan persentase mencapai separuh dari total dosen sebesar </w:t>
      </w:r>
      <w:r w:rsidR="00AB501F">
        <w:rPr>
          <w:color w:val="000000"/>
          <w:sz w:val="20"/>
          <w:szCs w:val="20"/>
        </w:rPr>
        <w:t>5</w:t>
      </w:r>
      <w:r w:rsidR="00CA7D95">
        <w:rPr>
          <w:color w:val="000000"/>
          <w:sz w:val="20"/>
          <w:szCs w:val="20"/>
        </w:rPr>
        <w:t>3</w:t>
      </w:r>
      <w:r w:rsidR="00AB501F">
        <w:rPr>
          <w:color w:val="000000"/>
          <w:sz w:val="20"/>
          <w:szCs w:val="20"/>
        </w:rPr>
        <w:t>,</w:t>
      </w:r>
      <w:r w:rsidR="00CA7D95">
        <w:rPr>
          <w:color w:val="000000"/>
          <w:sz w:val="20"/>
          <w:szCs w:val="20"/>
        </w:rPr>
        <w:t>19</w:t>
      </w:r>
      <w:r w:rsidR="00AB501F">
        <w:rPr>
          <w:color w:val="000000"/>
          <w:sz w:val="20"/>
          <w:szCs w:val="20"/>
        </w:rPr>
        <w:t>%</w:t>
      </w:r>
      <w:r w:rsidR="00314259">
        <w:rPr>
          <w:color w:val="000000"/>
          <w:sz w:val="20"/>
          <w:szCs w:val="20"/>
        </w:rPr>
        <w:t>, a</w:t>
      </w:r>
      <w:r w:rsidR="003C0582">
        <w:rPr>
          <w:color w:val="000000"/>
          <w:sz w:val="20"/>
          <w:szCs w:val="20"/>
        </w:rPr>
        <w:t xml:space="preserve">dapun </w:t>
      </w:r>
      <w:r>
        <w:rPr>
          <w:color w:val="000000"/>
          <w:sz w:val="20"/>
          <w:szCs w:val="20"/>
        </w:rPr>
        <w:t>p</w:t>
      </w:r>
      <w:r w:rsidR="009E3DD0">
        <w:rPr>
          <w:color w:val="000000"/>
          <w:sz w:val="20"/>
          <w:szCs w:val="20"/>
        </w:rPr>
        <w:t>ersentase</w:t>
      </w:r>
      <w:r>
        <w:rPr>
          <w:color w:val="000000"/>
          <w:sz w:val="20"/>
          <w:szCs w:val="20"/>
        </w:rPr>
        <w:t xml:space="preserve"> dosen dengan kualifikasi sarjana (S1) masih cukup signifikan, yaitu sebesar 3</w:t>
      </w:r>
      <w:r w:rsidR="00CA7D95">
        <w:rPr>
          <w:color w:val="000000"/>
          <w:sz w:val="20"/>
          <w:szCs w:val="20"/>
        </w:rPr>
        <w:t>1</w:t>
      </w:r>
      <w:r>
        <w:rPr>
          <w:color w:val="000000"/>
          <w:sz w:val="20"/>
          <w:szCs w:val="20"/>
        </w:rPr>
        <w:t>,</w:t>
      </w:r>
      <w:r w:rsidR="00AB501F">
        <w:rPr>
          <w:color w:val="000000"/>
          <w:sz w:val="20"/>
          <w:szCs w:val="20"/>
        </w:rPr>
        <w:t>9</w:t>
      </w:r>
      <w:r w:rsidR="00CA7D95">
        <w:rPr>
          <w:color w:val="000000"/>
          <w:sz w:val="20"/>
          <w:szCs w:val="20"/>
        </w:rPr>
        <w:t>1</w:t>
      </w:r>
      <w:r>
        <w:rPr>
          <w:color w:val="000000"/>
          <w:sz w:val="20"/>
          <w:szCs w:val="20"/>
        </w:rPr>
        <w:t xml:space="preserve">%. </w:t>
      </w:r>
      <w:r w:rsidR="00AB501F">
        <w:rPr>
          <w:color w:val="000000"/>
          <w:sz w:val="20"/>
          <w:szCs w:val="20"/>
        </w:rPr>
        <w:t>Dokumen resmi mencatat dari 1</w:t>
      </w:r>
      <w:r w:rsidR="00CA7D95">
        <w:rPr>
          <w:color w:val="000000"/>
          <w:sz w:val="20"/>
          <w:szCs w:val="20"/>
        </w:rPr>
        <w:t>5</w:t>
      </w:r>
      <w:r w:rsidR="00AB501F">
        <w:rPr>
          <w:color w:val="000000"/>
          <w:sz w:val="20"/>
          <w:szCs w:val="20"/>
        </w:rPr>
        <w:t xml:space="preserve"> dosen yang belum memenuhi kualifikasi, 5 orang </w:t>
      </w:r>
      <w:proofErr w:type="spellStart"/>
      <w:r w:rsidR="00AB501F">
        <w:rPr>
          <w:color w:val="000000"/>
          <w:sz w:val="20"/>
          <w:szCs w:val="20"/>
        </w:rPr>
        <w:t>diantaranya</w:t>
      </w:r>
      <w:proofErr w:type="spellEnd"/>
      <w:r w:rsidR="00AB501F">
        <w:rPr>
          <w:color w:val="000000"/>
          <w:sz w:val="20"/>
          <w:szCs w:val="20"/>
        </w:rPr>
        <w:t xml:space="preserve"> sedang menempuh pendidikan magister (S2) melalui program beasiswa in</w:t>
      </w:r>
      <w:r w:rsidR="00F25F27">
        <w:rPr>
          <w:color w:val="000000"/>
          <w:sz w:val="20"/>
          <w:szCs w:val="20"/>
        </w:rPr>
        <w:t>ternal</w:t>
      </w:r>
      <w:r w:rsidR="00AB501F">
        <w:rPr>
          <w:color w:val="000000"/>
          <w:sz w:val="20"/>
          <w:szCs w:val="20"/>
        </w:rPr>
        <w:t xml:space="preserve"> </w:t>
      </w:r>
      <w:r w:rsidR="00F25F27">
        <w:rPr>
          <w:color w:val="000000"/>
          <w:sz w:val="20"/>
          <w:szCs w:val="20"/>
        </w:rPr>
        <w:t xml:space="preserve">dan 5 orang lainnya sedang menempuh pendidikan doktoral (S3). Hal tersebut </w:t>
      </w:r>
      <w:r w:rsidR="00AB501F">
        <w:rPr>
          <w:color w:val="000000"/>
          <w:sz w:val="20"/>
          <w:szCs w:val="20"/>
        </w:rPr>
        <w:t xml:space="preserve">merupakan </w:t>
      </w:r>
      <w:r w:rsidR="009E3DD0">
        <w:rPr>
          <w:color w:val="000000"/>
          <w:sz w:val="20"/>
          <w:szCs w:val="20"/>
        </w:rPr>
        <w:t>bentuk</w:t>
      </w:r>
      <w:r w:rsidR="00AB501F">
        <w:rPr>
          <w:color w:val="000000"/>
          <w:sz w:val="20"/>
          <w:szCs w:val="20"/>
        </w:rPr>
        <w:t xml:space="preserve"> </w:t>
      </w:r>
      <w:r w:rsidR="00F25F27">
        <w:rPr>
          <w:color w:val="000000"/>
          <w:sz w:val="20"/>
          <w:szCs w:val="20"/>
        </w:rPr>
        <w:t>strategi dari institusi</w:t>
      </w:r>
      <w:r w:rsidR="00AB501F">
        <w:rPr>
          <w:color w:val="000000"/>
          <w:sz w:val="20"/>
          <w:szCs w:val="20"/>
        </w:rPr>
        <w:t xml:space="preserve"> untuk memenuhi kualifikasi </w:t>
      </w:r>
      <w:r w:rsidR="003C0582">
        <w:rPr>
          <w:color w:val="000000"/>
          <w:sz w:val="20"/>
          <w:szCs w:val="20"/>
        </w:rPr>
        <w:t>akademik</w:t>
      </w:r>
      <w:r w:rsidR="00AB501F">
        <w:rPr>
          <w:color w:val="000000"/>
          <w:sz w:val="20"/>
          <w:szCs w:val="20"/>
        </w:rPr>
        <w:t xml:space="preserve"> dosen di STAI Ali</w:t>
      </w:r>
      <w:r w:rsidR="003C0582">
        <w:rPr>
          <w:color w:val="000000"/>
          <w:sz w:val="20"/>
          <w:szCs w:val="20"/>
        </w:rPr>
        <w:t xml:space="preserve">. </w:t>
      </w:r>
      <w:r w:rsidR="00F307E4">
        <w:rPr>
          <w:color w:val="000000"/>
          <w:sz w:val="20"/>
          <w:szCs w:val="20"/>
        </w:rPr>
        <w:t>Secara keseluruhan, total dosen dengan jenjang pendidikan magister (S2) dan doktoral (S3) mencapai 68,1%.</w:t>
      </w:r>
      <w:r w:rsidR="00F25F27">
        <w:rPr>
          <w:color w:val="000000"/>
          <w:sz w:val="20"/>
          <w:szCs w:val="20"/>
        </w:rPr>
        <w:t xml:space="preserve"> </w:t>
      </w:r>
      <w:r w:rsidR="00314259">
        <w:rPr>
          <w:color w:val="000000"/>
          <w:sz w:val="20"/>
          <w:szCs w:val="20"/>
        </w:rPr>
        <w:t xml:space="preserve">Hasil analisis dokumen menunjukkan sebanyak </w:t>
      </w:r>
    </w:p>
    <w:p w14:paraId="0F6A5D2F" w14:textId="55A3859C" w:rsidR="003B2A5F" w:rsidRDefault="00CA7D95" w:rsidP="001A63E7">
      <w:pPr>
        <w:pBdr>
          <w:top w:val="nil"/>
          <w:left w:val="nil"/>
          <w:bottom w:val="nil"/>
          <w:right w:val="nil"/>
          <w:between w:val="nil"/>
        </w:pBdr>
        <w:ind w:firstLine="284"/>
        <w:jc w:val="both"/>
        <w:rPr>
          <w:color w:val="000000"/>
          <w:sz w:val="20"/>
          <w:szCs w:val="20"/>
        </w:rPr>
      </w:pPr>
      <w:r>
        <w:rPr>
          <w:color w:val="000000"/>
          <w:sz w:val="20"/>
          <w:szCs w:val="20"/>
        </w:rPr>
        <w:t xml:space="preserve">Berdasarkan keterangan informan bahwa dari 47 dosen yang terdaftar, 6 </w:t>
      </w:r>
      <w:proofErr w:type="spellStart"/>
      <w:r>
        <w:rPr>
          <w:color w:val="000000"/>
          <w:sz w:val="20"/>
          <w:szCs w:val="20"/>
        </w:rPr>
        <w:t>diantaranya</w:t>
      </w:r>
      <w:proofErr w:type="spellEnd"/>
      <w:r>
        <w:rPr>
          <w:color w:val="000000"/>
          <w:sz w:val="20"/>
          <w:szCs w:val="20"/>
        </w:rPr>
        <w:t xml:space="preserve"> sudah memenuhi kompetensi pendidik atau sekitar 12,76% dari total keseluruhan. Hal tersebut dibuktikan dengan kepemilikan sertifikasi dosen</w:t>
      </w:r>
      <w:r w:rsidR="00CB257D">
        <w:rPr>
          <w:color w:val="000000"/>
          <w:sz w:val="20"/>
          <w:szCs w:val="20"/>
        </w:rPr>
        <w:t xml:space="preserve"> a</w:t>
      </w:r>
      <w:r>
        <w:rPr>
          <w:color w:val="000000"/>
          <w:sz w:val="20"/>
          <w:szCs w:val="20"/>
        </w:rPr>
        <w:t xml:space="preserve">dapun 4 orang lainnya sedang mengikuti program </w:t>
      </w:r>
      <w:r w:rsidR="00CB257D">
        <w:rPr>
          <w:color w:val="000000"/>
          <w:sz w:val="20"/>
          <w:szCs w:val="20"/>
        </w:rPr>
        <w:t xml:space="preserve">Peningkatan Kompetensi Dosen Pemula </w:t>
      </w:r>
      <w:r>
        <w:rPr>
          <w:color w:val="000000"/>
          <w:sz w:val="20"/>
          <w:szCs w:val="20"/>
        </w:rPr>
        <w:t>(PKDP)</w:t>
      </w:r>
      <w:r w:rsidR="00CB257D">
        <w:rPr>
          <w:color w:val="000000"/>
          <w:sz w:val="20"/>
          <w:szCs w:val="20"/>
        </w:rPr>
        <w:t>, keikutsertaan 4 dosen dalam PKDP adalah salah satu strategi institusi untuk memenuhi standar yang telah ditetap di dalam dokumen mutu.</w:t>
      </w:r>
    </w:p>
    <w:p w14:paraId="0E3F0890" w14:textId="6D3B7C55" w:rsidR="00655DD8" w:rsidRDefault="00E536E1" w:rsidP="009A1B9F">
      <w:pPr>
        <w:pBdr>
          <w:top w:val="nil"/>
          <w:left w:val="nil"/>
          <w:bottom w:val="nil"/>
          <w:right w:val="nil"/>
          <w:between w:val="nil"/>
        </w:pBdr>
        <w:ind w:firstLine="284"/>
        <w:jc w:val="both"/>
        <w:rPr>
          <w:color w:val="000000"/>
          <w:sz w:val="20"/>
          <w:szCs w:val="20"/>
        </w:rPr>
      </w:pPr>
      <w:r>
        <w:rPr>
          <w:noProof/>
          <w:color w:val="000000"/>
          <w:sz w:val="20"/>
          <w:szCs w:val="20"/>
        </w:rPr>
        <w:drawing>
          <wp:anchor distT="0" distB="0" distL="114300" distR="114300" simplePos="0" relativeHeight="251675648" behindDoc="0" locked="0" layoutInCell="1" allowOverlap="1" wp14:anchorId="042B5A99" wp14:editId="40937345">
            <wp:simplePos x="0" y="0"/>
            <wp:positionH relativeFrom="column">
              <wp:posOffset>1169035</wp:posOffset>
            </wp:positionH>
            <wp:positionV relativeFrom="paragraph">
              <wp:posOffset>61150</wp:posOffset>
            </wp:positionV>
            <wp:extent cx="4274288" cy="2377357"/>
            <wp:effectExtent l="0" t="0" r="0" b="4445"/>
            <wp:wrapNone/>
            <wp:docPr id="1644231296" name="Gambar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74288" cy="2377357"/>
                    </a:xfrm>
                    <a:prstGeom prst="rect">
                      <a:avLst/>
                    </a:prstGeom>
                    <a:noFill/>
                  </pic:spPr>
                </pic:pic>
              </a:graphicData>
            </a:graphic>
            <wp14:sizeRelH relativeFrom="page">
              <wp14:pctWidth>0</wp14:pctWidth>
            </wp14:sizeRelH>
            <wp14:sizeRelV relativeFrom="page">
              <wp14:pctHeight>0</wp14:pctHeight>
            </wp14:sizeRelV>
          </wp:anchor>
        </w:drawing>
      </w:r>
    </w:p>
    <w:p w14:paraId="7F8BE06F" w14:textId="5134AF72" w:rsidR="00DB195D" w:rsidRDefault="00DB195D" w:rsidP="009A1B9F">
      <w:pPr>
        <w:pBdr>
          <w:top w:val="nil"/>
          <w:left w:val="nil"/>
          <w:bottom w:val="nil"/>
          <w:right w:val="nil"/>
          <w:between w:val="nil"/>
        </w:pBdr>
        <w:ind w:firstLine="284"/>
        <w:jc w:val="both"/>
        <w:rPr>
          <w:color w:val="000000"/>
          <w:sz w:val="20"/>
          <w:szCs w:val="20"/>
        </w:rPr>
      </w:pPr>
    </w:p>
    <w:p w14:paraId="62BF56D3" w14:textId="552166BF" w:rsidR="00DB195D" w:rsidRDefault="00DB195D" w:rsidP="009A1B9F">
      <w:pPr>
        <w:pBdr>
          <w:top w:val="nil"/>
          <w:left w:val="nil"/>
          <w:bottom w:val="nil"/>
          <w:right w:val="nil"/>
          <w:between w:val="nil"/>
        </w:pBdr>
        <w:ind w:firstLine="284"/>
        <w:jc w:val="both"/>
        <w:rPr>
          <w:color w:val="000000"/>
          <w:sz w:val="20"/>
          <w:szCs w:val="20"/>
        </w:rPr>
      </w:pPr>
    </w:p>
    <w:p w14:paraId="0BA150FD" w14:textId="003517CF" w:rsidR="00DB195D" w:rsidRDefault="00DB195D" w:rsidP="009A1B9F">
      <w:pPr>
        <w:pBdr>
          <w:top w:val="nil"/>
          <w:left w:val="nil"/>
          <w:bottom w:val="nil"/>
          <w:right w:val="nil"/>
          <w:between w:val="nil"/>
        </w:pBdr>
        <w:ind w:firstLine="284"/>
        <w:jc w:val="both"/>
        <w:rPr>
          <w:color w:val="000000"/>
          <w:sz w:val="20"/>
          <w:szCs w:val="20"/>
        </w:rPr>
      </w:pPr>
    </w:p>
    <w:p w14:paraId="69A9DEF4" w14:textId="7D3C8F62" w:rsidR="00DB195D" w:rsidRDefault="00DB195D" w:rsidP="009A1B9F">
      <w:pPr>
        <w:pBdr>
          <w:top w:val="nil"/>
          <w:left w:val="nil"/>
          <w:bottom w:val="nil"/>
          <w:right w:val="nil"/>
          <w:between w:val="nil"/>
        </w:pBdr>
        <w:ind w:firstLine="284"/>
        <w:jc w:val="both"/>
        <w:rPr>
          <w:color w:val="000000"/>
          <w:sz w:val="20"/>
          <w:szCs w:val="20"/>
        </w:rPr>
      </w:pPr>
    </w:p>
    <w:p w14:paraId="567B092B" w14:textId="3428E77D" w:rsidR="00DB195D" w:rsidRDefault="00DB195D" w:rsidP="009A1B9F">
      <w:pPr>
        <w:pBdr>
          <w:top w:val="nil"/>
          <w:left w:val="nil"/>
          <w:bottom w:val="nil"/>
          <w:right w:val="nil"/>
          <w:between w:val="nil"/>
        </w:pBdr>
        <w:ind w:firstLine="284"/>
        <w:jc w:val="both"/>
        <w:rPr>
          <w:color w:val="000000"/>
          <w:sz w:val="20"/>
          <w:szCs w:val="20"/>
        </w:rPr>
      </w:pPr>
    </w:p>
    <w:p w14:paraId="44089371" w14:textId="14E598CB" w:rsidR="00DB195D" w:rsidRDefault="00DB195D" w:rsidP="009A1B9F">
      <w:pPr>
        <w:pBdr>
          <w:top w:val="nil"/>
          <w:left w:val="nil"/>
          <w:bottom w:val="nil"/>
          <w:right w:val="nil"/>
          <w:between w:val="nil"/>
        </w:pBdr>
        <w:ind w:firstLine="284"/>
        <w:jc w:val="both"/>
        <w:rPr>
          <w:color w:val="000000"/>
          <w:sz w:val="20"/>
          <w:szCs w:val="20"/>
        </w:rPr>
      </w:pPr>
    </w:p>
    <w:p w14:paraId="40C16532" w14:textId="451B10FE" w:rsidR="00655DD8" w:rsidRDefault="00655DD8" w:rsidP="009A1B9F">
      <w:pPr>
        <w:pBdr>
          <w:top w:val="nil"/>
          <w:left w:val="nil"/>
          <w:bottom w:val="nil"/>
          <w:right w:val="nil"/>
          <w:between w:val="nil"/>
        </w:pBdr>
        <w:ind w:firstLine="284"/>
        <w:jc w:val="both"/>
        <w:rPr>
          <w:color w:val="000000"/>
          <w:sz w:val="20"/>
          <w:szCs w:val="20"/>
        </w:rPr>
      </w:pPr>
    </w:p>
    <w:p w14:paraId="3254EA4E" w14:textId="1958AAB8" w:rsidR="00DB195D" w:rsidRDefault="00DB195D" w:rsidP="009A1B9F">
      <w:pPr>
        <w:pBdr>
          <w:top w:val="nil"/>
          <w:left w:val="nil"/>
          <w:bottom w:val="nil"/>
          <w:right w:val="nil"/>
          <w:between w:val="nil"/>
        </w:pBdr>
        <w:ind w:firstLine="284"/>
        <w:jc w:val="both"/>
        <w:rPr>
          <w:color w:val="000000"/>
          <w:sz w:val="20"/>
          <w:szCs w:val="20"/>
        </w:rPr>
      </w:pPr>
    </w:p>
    <w:p w14:paraId="62719152" w14:textId="0DD32903" w:rsidR="00DB195D" w:rsidRDefault="00DB195D" w:rsidP="009A1B9F">
      <w:pPr>
        <w:pBdr>
          <w:top w:val="nil"/>
          <w:left w:val="nil"/>
          <w:bottom w:val="nil"/>
          <w:right w:val="nil"/>
          <w:between w:val="nil"/>
        </w:pBdr>
        <w:ind w:firstLine="284"/>
        <w:jc w:val="both"/>
        <w:rPr>
          <w:color w:val="000000"/>
          <w:sz w:val="20"/>
          <w:szCs w:val="20"/>
        </w:rPr>
      </w:pPr>
    </w:p>
    <w:p w14:paraId="02F5280A" w14:textId="792EAAD5" w:rsidR="00DB195D" w:rsidRDefault="00DB195D" w:rsidP="009A1B9F">
      <w:pPr>
        <w:pBdr>
          <w:top w:val="nil"/>
          <w:left w:val="nil"/>
          <w:bottom w:val="nil"/>
          <w:right w:val="nil"/>
          <w:between w:val="nil"/>
        </w:pBdr>
        <w:ind w:firstLine="284"/>
        <w:jc w:val="both"/>
        <w:rPr>
          <w:color w:val="000000"/>
          <w:sz w:val="20"/>
          <w:szCs w:val="20"/>
        </w:rPr>
      </w:pPr>
    </w:p>
    <w:p w14:paraId="35795FB5" w14:textId="7D7BE0A8" w:rsidR="00DB195D" w:rsidRDefault="00DB195D" w:rsidP="009A1B9F">
      <w:pPr>
        <w:pBdr>
          <w:top w:val="nil"/>
          <w:left w:val="nil"/>
          <w:bottom w:val="nil"/>
          <w:right w:val="nil"/>
          <w:between w:val="nil"/>
        </w:pBdr>
        <w:ind w:firstLine="284"/>
        <w:jc w:val="both"/>
        <w:rPr>
          <w:color w:val="000000"/>
          <w:sz w:val="20"/>
          <w:szCs w:val="20"/>
        </w:rPr>
      </w:pPr>
    </w:p>
    <w:p w14:paraId="5E449974" w14:textId="297FF3A4" w:rsidR="00DB195D" w:rsidRDefault="00DB195D" w:rsidP="009A1B9F">
      <w:pPr>
        <w:pBdr>
          <w:top w:val="nil"/>
          <w:left w:val="nil"/>
          <w:bottom w:val="nil"/>
          <w:right w:val="nil"/>
          <w:between w:val="nil"/>
        </w:pBdr>
        <w:ind w:firstLine="284"/>
        <w:jc w:val="both"/>
        <w:rPr>
          <w:color w:val="000000"/>
          <w:sz w:val="20"/>
          <w:szCs w:val="20"/>
        </w:rPr>
      </w:pPr>
    </w:p>
    <w:p w14:paraId="42259A54" w14:textId="72871DA0" w:rsidR="00DB195D" w:rsidRDefault="00DB195D" w:rsidP="009A1B9F">
      <w:pPr>
        <w:pBdr>
          <w:top w:val="nil"/>
          <w:left w:val="nil"/>
          <w:bottom w:val="nil"/>
          <w:right w:val="nil"/>
          <w:between w:val="nil"/>
        </w:pBdr>
        <w:ind w:firstLine="284"/>
        <w:jc w:val="both"/>
        <w:rPr>
          <w:color w:val="000000"/>
          <w:sz w:val="20"/>
          <w:szCs w:val="20"/>
        </w:rPr>
      </w:pPr>
    </w:p>
    <w:p w14:paraId="53805F99" w14:textId="55366FB5" w:rsidR="00DB195D" w:rsidRDefault="00DB195D" w:rsidP="009A1B9F">
      <w:pPr>
        <w:pBdr>
          <w:top w:val="nil"/>
          <w:left w:val="nil"/>
          <w:bottom w:val="nil"/>
          <w:right w:val="nil"/>
          <w:between w:val="nil"/>
        </w:pBdr>
        <w:ind w:firstLine="284"/>
        <w:jc w:val="both"/>
        <w:rPr>
          <w:color w:val="000000"/>
          <w:sz w:val="20"/>
          <w:szCs w:val="20"/>
        </w:rPr>
      </w:pPr>
    </w:p>
    <w:p w14:paraId="7FFDE719" w14:textId="2AD4CE1E" w:rsidR="00DB195D" w:rsidRDefault="00DB195D" w:rsidP="009A1B9F">
      <w:pPr>
        <w:pBdr>
          <w:top w:val="nil"/>
          <w:left w:val="nil"/>
          <w:bottom w:val="nil"/>
          <w:right w:val="nil"/>
          <w:between w:val="nil"/>
        </w:pBdr>
        <w:ind w:firstLine="284"/>
        <w:jc w:val="both"/>
        <w:rPr>
          <w:color w:val="000000"/>
          <w:sz w:val="20"/>
          <w:szCs w:val="20"/>
        </w:rPr>
      </w:pPr>
    </w:p>
    <w:p w14:paraId="15137F00" w14:textId="7D1551EB" w:rsidR="00DB195D" w:rsidRDefault="00DB195D" w:rsidP="009A1B9F">
      <w:pPr>
        <w:pBdr>
          <w:top w:val="nil"/>
          <w:left w:val="nil"/>
          <w:bottom w:val="nil"/>
          <w:right w:val="nil"/>
          <w:between w:val="nil"/>
        </w:pBdr>
        <w:ind w:firstLine="284"/>
        <w:jc w:val="both"/>
        <w:rPr>
          <w:color w:val="000000"/>
          <w:sz w:val="20"/>
          <w:szCs w:val="20"/>
        </w:rPr>
      </w:pPr>
    </w:p>
    <w:p w14:paraId="094B9864" w14:textId="35F4A1E1" w:rsidR="00DB195D" w:rsidRDefault="00E536E1" w:rsidP="00E536E1">
      <w:pPr>
        <w:pBdr>
          <w:top w:val="nil"/>
          <w:left w:val="nil"/>
          <w:bottom w:val="nil"/>
          <w:right w:val="nil"/>
          <w:between w:val="nil"/>
        </w:pBdr>
        <w:jc w:val="both"/>
        <w:rPr>
          <w:color w:val="000000"/>
          <w:sz w:val="20"/>
          <w:szCs w:val="20"/>
        </w:rPr>
      </w:pPr>
      <w:r>
        <w:rPr>
          <w:noProof/>
        </w:rPr>
        <mc:AlternateContent>
          <mc:Choice Requires="wps">
            <w:drawing>
              <wp:anchor distT="0" distB="0" distL="114300" distR="114300" simplePos="0" relativeHeight="251674624" behindDoc="0" locked="0" layoutInCell="1" allowOverlap="1" wp14:anchorId="405591B3" wp14:editId="719A76F2">
                <wp:simplePos x="0" y="0"/>
                <wp:positionH relativeFrom="column">
                  <wp:posOffset>1362710</wp:posOffset>
                </wp:positionH>
                <wp:positionV relativeFrom="paragraph">
                  <wp:posOffset>9715</wp:posOffset>
                </wp:positionV>
                <wp:extent cx="3193415" cy="226695"/>
                <wp:effectExtent l="0" t="0" r="26035" b="20955"/>
                <wp:wrapNone/>
                <wp:docPr id="718859484" name="Kotak Teks 1"/>
                <wp:cNvGraphicFramePr/>
                <a:graphic xmlns:a="http://schemas.openxmlformats.org/drawingml/2006/main">
                  <a:graphicData uri="http://schemas.microsoft.com/office/word/2010/wordprocessingShape">
                    <wps:wsp>
                      <wps:cNvSpPr txBox="1"/>
                      <wps:spPr>
                        <a:xfrm>
                          <a:off x="0" y="0"/>
                          <a:ext cx="3193415" cy="226695"/>
                        </a:xfrm>
                        <a:prstGeom prst="rect">
                          <a:avLst/>
                        </a:prstGeom>
                        <a:solidFill>
                          <a:schemeClr val="bg1"/>
                        </a:solidFill>
                        <a:ln>
                          <a:solidFill>
                            <a:schemeClr val="bg1"/>
                          </a:solidFill>
                        </a:ln>
                      </wps:spPr>
                      <wps:txbx>
                        <w:txbxContent>
                          <w:p w14:paraId="242851E8" w14:textId="75286C2B" w:rsidR="00DB195D" w:rsidRPr="007062E8" w:rsidRDefault="00DB195D" w:rsidP="00DB195D">
                            <w:pPr>
                              <w:pStyle w:val="Keterangan"/>
                              <w:jc w:val="center"/>
                              <w:rPr>
                                <w:rFonts w:asciiTheme="minorBidi" w:hAnsiTheme="minorBidi" w:cstheme="minorBidi"/>
                                <w:bCs/>
                                <w:noProof/>
                                <w:sz w:val="20"/>
                                <w:szCs w:val="20"/>
                                <w:lang w:val="en-ID"/>
                              </w:rPr>
                            </w:pPr>
                            <w:r w:rsidRPr="007062E8">
                              <w:rPr>
                                <w:rFonts w:asciiTheme="minorBidi" w:hAnsiTheme="minorBidi" w:cstheme="minorBidi"/>
                                <w:b/>
                                <w:bCs/>
                                <w:i w:val="0"/>
                                <w:iCs w:val="0"/>
                                <w:sz w:val="20"/>
                                <w:szCs w:val="20"/>
                              </w:rPr>
                              <w:t xml:space="preserve">Gambar </w:t>
                            </w:r>
                            <w:r>
                              <w:rPr>
                                <w:rFonts w:asciiTheme="minorBidi" w:hAnsiTheme="minorBidi" w:cstheme="minorBidi"/>
                                <w:b/>
                                <w:bCs/>
                                <w:i w:val="0"/>
                                <w:iCs w:val="0"/>
                                <w:sz w:val="20"/>
                                <w:szCs w:val="20"/>
                              </w:rPr>
                              <w:t>3</w:t>
                            </w:r>
                            <w:r w:rsidRPr="007062E8">
                              <w:rPr>
                                <w:rFonts w:asciiTheme="minorBidi" w:hAnsiTheme="minorBidi" w:cstheme="minorBidi"/>
                                <w:sz w:val="20"/>
                                <w:szCs w:val="20"/>
                              </w:rPr>
                              <w:t xml:space="preserve">. </w:t>
                            </w:r>
                            <w:r>
                              <w:rPr>
                                <w:rFonts w:asciiTheme="minorBidi" w:hAnsiTheme="minorBidi" w:cstheme="minorBidi"/>
                                <w:i w:val="0"/>
                                <w:iCs w:val="0"/>
                                <w:sz w:val="20"/>
                                <w:szCs w:val="20"/>
                              </w:rPr>
                              <w:t>Persentase Kualifikasi Kompetensi Dosen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591B3" id="_x0000_s1029" type="#_x0000_t202" style="position:absolute;left:0;text-align:left;margin-left:107.3pt;margin-top:.75pt;width:251.45pt;height:17.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" fillcolor="white [3212]" strokecolor="white [3212]">
                <v:textbox inset="0,0,0,0">
                  <w:txbxContent>
                    <w:p w14:paraId="242851E8" w14:textId="75286C2B" w:rsidR="00DB195D" w:rsidRPr="007062E8" w:rsidRDefault="00DB195D" w:rsidP="00DB195D">
                      <w:pPr>
                        <w:pStyle w:val="Keterangan"/>
                        <w:jc w:val="center"/>
                        <w:rPr>
                          <w:rFonts w:asciiTheme="minorBidi" w:hAnsiTheme="minorBidi" w:cstheme="minorBidi"/>
                          <w:bCs/>
                          <w:noProof/>
                          <w:sz w:val="20"/>
                          <w:szCs w:val="20"/>
                          <w:lang w:val="en-ID"/>
                        </w:rPr>
                      </w:pPr>
                      <w:r w:rsidRPr="007062E8">
                        <w:rPr>
                          <w:rFonts w:asciiTheme="minorBidi" w:hAnsiTheme="minorBidi" w:cstheme="minorBidi"/>
                          <w:b/>
                          <w:bCs/>
                          <w:i w:val="0"/>
                          <w:iCs w:val="0"/>
                          <w:sz w:val="20"/>
                          <w:szCs w:val="20"/>
                        </w:rPr>
                        <w:t xml:space="preserve">Gambar </w:t>
                      </w:r>
                      <w:r>
                        <w:rPr>
                          <w:rFonts w:asciiTheme="minorBidi" w:hAnsiTheme="minorBidi" w:cstheme="minorBidi"/>
                          <w:b/>
                          <w:bCs/>
                          <w:i w:val="0"/>
                          <w:iCs w:val="0"/>
                          <w:sz w:val="20"/>
                          <w:szCs w:val="20"/>
                        </w:rPr>
                        <w:t>3</w:t>
                      </w:r>
                      <w:r w:rsidRPr="007062E8">
                        <w:rPr>
                          <w:rFonts w:asciiTheme="minorBidi" w:hAnsiTheme="minorBidi" w:cstheme="minorBidi"/>
                          <w:sz w:val="20"/>
                          <w:szCs w:val="20"/>
                        </w:rPr>
                        <w:t xml:space="preserve">. </w:t>
                      </w:r>
                      <w:r>
                        <w:rPr>
                          <w:rFonts w:asciiTheme="minorBidi" w:hAnsiTheme="minorBidi" w:cstheme="minorBidi"/>
                          <w:i w:val="0"/>
                          <w:iCs w:val="0"/>
                          <w:sz w:val="20"/>
                          <w:szCs w:val="20"/>
                        </w:rPr>
                        <w:t>Persentase Kualifikasi Kompetensi Dosen</w:t>
                      </w:r>
                    </w:p>
                  </w:txbxContent>
                </v:textbox>
              </v:shape>
            </w:pict>
          </mc:Fallback>
        </mc:AlternateContent>
      </w:r>
    </w:p>
    <w:p w14:paraId="7219A58D" w14:textId="7868FD19" w:rsidR="00DB195D" w:rsidRDefault="00DB195D" w:rsidP="00E536E1">
      <w:pPr>
        <w:pBdr>
          <w:top w:val="nil"/>
          <w:left w:val="nil"/>
          <w:bottom w:val="nil"/>
          <w:right w:val="nil"/>
          <w:between w:val="nil"/>
        </w:pBdr>
        <w:jc w:val="both"/>
        <w:rPr>
          <w:color w:val="000000"/>
          <w:sz w:val="20"/>
          <w:szCs w:val="20"/>
        </w:rPr>
      </w:pPr>
    </w:p>
    <w:p w14:paraId="4671A112" w14:textId="1763602E" w:rsidR="00DB195D" w:rsidRDefault="00F307E4" w:rsidP="0000393C">
      <w:pPr>
        <w:pBdr>
          <w:top w:val="nil"/>
          <w:left w:val="nil"/>
          <w:bottom w:val="nil"/>
          <w:right w:val="nil"/>
          <w:between w:val="nil"/>
        </w:pBdr>
        <w:ind w:firstLine="284"/>
        <w:jc w:val="both"/>
        <w:rPr>
          <w:color w:val="000000"/>
          <w:sz w:val="20"/>
          <w:szCs w:val="20"/>
        </w:rPr>
      </w:pPr>
      <w:r>
        <w:rPr>
          <w:color w:val="000000"/>
          <w:sz w:val="20"/>
          <w:szCs w:val="20"/>
        </w:rPr>
        <w:lastRenderedPageBreak/>
        <w:t xml:space="preserve">Berdasarkan diagram di atas tercatat 41 </w:t>
      </w:r>
      <w:r w:rsidR="00175CC0">
        <w:rPr>
          <w:color w:val="000000"/>
          <w:sz w:val="20"/>
          <w:szCs w:val="20"/>
        </w:rPr>
        <w:t>dosen</w:t>
      </w:r>
      <w:r>
        <w:rPr>
          <w:color w:val="000000"/>
          <w:sz w:val="20"/>
          <w:szCs w:val="20"/>
        </w:rPr>
        <w:t xml:space="preserve"> atau 87,23% belum memenuhi kualifikasi kompetensi yang </w:t>
      </w:r>
      <w:proofErr w:type="spellStart"/>
      <w:r>
        <w:rPr>
          <w:color w:val="000000"/>
          <w:sz w:val="20"/>
          <w:szCs w:val="20"/>
        </w:rPr>
        <w:t>dipersyaratkan</w:t>
      </w:r>
      <w:proofErr w:type="spellEnd"/>
      <w:r>
        <w:rPr>
          <w:color w:val="000000"/>
          <w:sz w:val="20"/>
          <w:szCs w:val="20"/>
        </w:rPr>
        <w:t xml:space="preserve">. Tingginya persentase yang belum memenuhi kompetensi menjadi temuan penting dalam penelitian ini, mengingat </w:t>
      </w:r>
      <w:r w:rsidR="00FA073A">
        <w:rPr>
          <w:color w:val="000000"/>
          <w:sz w:val="20"/>
          <w:szCs w:val="20"/>
        </w:rPr>
        <w:t>pemberian sertifikat kepada seorang tenaga pendidik merupakan bukti bahwa dia telah memenuhi standar keprofesionalitasan sebagai tenaga pendidik.</w:t>
      </w:r>
      <w:r w:rsidR="003E1B05">
        <w:rPr>
          <w:color w:val="000000"/>
          <w:sz w:val="20"/>
          <w:szCs w:val="20"/>
        </w:rPr>
        <w:t xml:space="preserve"> Dalam menjalankan tugasnya, seorang dosen dituntut untuk melakukan </w:t>
      </w:r>
      <w:proofErr w:type="spellStart"/>
      <w:r w:rsidR="00255224">
        <w:rPr>
          <w:color w:val="000000"/>
          <w:sz w:val="20"/>
          <w:szCs w:val="20"/>
        </w:rPr>
        <w:t>Tridharma</w:t>
      </w:r>
      <w:proofErr w:type="spellEnd"/>
      <w:r w:rsidR="00255224">
        <w:rPr>
          <w:color w:val="000000"/>
          <w:sz w:val="20"/>
          <w:szCs w:val="20"/>
        </w:rPr>
        <w:t xml:space="preserve"> perguruan tinggi yaitu </w:t>
      </w:r>
      <w:r w:rsidR="003E1B05">
        <w:rPr>
          <w:color w:val="000000"/>
          <w:sz w:val="20"/>
          <w:szCs w:val="20"/>
        </w:rPr>
        <w:t xml:space="preserve">pengajaran, penelitian, dan pengabdian </w:t>
      </w:r>
      <w:r w:rsidR="00255224">
        <w:rPr>
          <w:color w:val="000000"/>
          <w:sz w:val="20"/>
          <w:szCs w:val="20"/>
        </w:rPr>
        <w:t xml:space="preserve">kepada </w:t>
      </w:r>
      <w:r w:rsidR="003E1B05">
        <w:rPr>
          <w:color w:val="000000"/>
          <w:sz w:val="20"/>
          <w:szCs w:val="20"/>
        </w:rPr>
        <w:t>masyaraka</w:t>
      </w:r>
      <w:r w:rsidR="003E1B05" w:rsidRPr="00E87EE0">
        <w:rPr>
          <w:color w:val="000000"/>
          <w:sz w:val="20"/>
          <w:szCs w:val="20"/>
        </w:rPr>
        <w:t>t</w:t>
      </w:r>
      <w:r w:rsidR="00255224" w:rsidRPr="00E87EE0">
        <w:rPr>
          <w:color w:val="000000"/>
          <w:sz w:val="20"/>
          <w:szCs w:val="20"/>
        </w:rPr>
        <w:t>.</w:t>
      </w:r>
      <w:r w:rsidR="00E87EE0">
        <w:rPr>
          <w:color w:val="000000"/>
          <w:sz w:val="20"/>
          <w:szCs w:val="20"/>
        </w:rPr>
        <w:t xml:space="preserve"> Berdasarkan wawancara dan telaah dokumen bahwa institusi belum memiliki dokumen pedoman yang mengatur pembagian beban kinerja dosen dan batasan maksimal bimbingan tugas akhir. Informan mengungkapkan bahwa meskipun belum ada dokumen tersebut, dalam praktiknya institusi telah menjalankan pembagian beban kinerja dosen merujuk pada ketentuan nasional, khususnya dosen yang telah memiliki telah memiliki sertifikasi dosen.</w:t>
      </w:r>
      <w:r w:rsidR="00360E0A">
        <w:rPr>
          <w:color w:val="000000"/>
          <w:sz w:val="20"/>
          <w:szCs w:val="20"/>
        </w:rPr>
        <w:t xml:space="preserve"> Nomor Induk Dosen Nasional (NIDN) </w:t>
      </w:r>
      <w:r w:rsidR="0000393C">
        <w:rPr>
          <w:color w:val="000000"/>
          <w:sz w:val="20"/>
          <w:szCs w:val="20"/>
        </w:rPr>
        <w:t xml:space="preserve">merupakan nomor induk yang dikeluarkan oleh </w:t>
      </w:r>
      <w:proofErr w:type="spellStart"/>
      <w:r w:rsidR="0000393C">
        <w:rPr>
          <w:color w:val="000000"/>
          <w:sz w:val="20"/>
          <w:szCs w:val="20"/>
        </w:rPr>
        <w:t>kementrian</w:t>
      </w:r>
      <w:proofErr w:type="spellEnd"/>
      <w:r w:rsidR="0000393C">
        <w:rPr>
          <w:color w:val="000000"/>
          <w:sz w:val="20"/>
          <w:szCs w:val="20"/>
        </w:rPr>
        <w:t xml:space="preserve"> bagi dosen tetap. Penggunaan NIDN bagi dosen di atur dalam KEMENRISTEK-DIKTI No. 26 Tahun 2015 tentang registrasi pendidik pada perguruan tinggi. Berdasarkan keterangan informan bahwa dosen tetap </w:t>
      </w:r>
      <w:r w:rsidR="00CB257D">
        <w:rPr>
          <w:color w:val="000000"/>
          <w:sz w:val="20"/>
          <w:szCs w:val="20"/>
        </w:rPr>
        <w:t xml:space="preserve">di STAI Ali </w:t>
      </w:r>
      <w:r w:rsidR="0000393C">
        <w:rPr>
          <w:color w:val="000000"/>
          <w:sz w:val="20"/>
          <w:szCs w:val="20"/>
        </w:rPr>
        <w:t xml:space="preserve">berjumlah 36 dari 47 orang atau sekitar 76,59%. Adapun dosen tetap yang memiliki NIDN berjumlah 12 orang atau 33,33% </w:t>
      </w:r>
      <w:r w:rsidR="001A63E7">
        <w:rPr>
          <w:color w:val="000000"/>
          <w:sz w:val="20"/>
          <w:szCs w:val="20"/>
        </w:rPr>
        <w:t xml:space="preserve">dan 11 dosen 30,56% yang memiliki Nomor Urut Pendidik dan Tenaga Kependidikan (NUPTK). NUPTK menjadi nomor unik bagi pendidikan dan tenaga kependidikan sebagai identitas dalam menjalankan tugas pada satuan pendidikan yang menggantikan NIDN sebagaimana yang diatur dalam </w:t>
      </w:r>
      <w:proofErr w:type="spellStart"/>
      <w:r w:rsidR="001A63E7">
        <w:rPr>
          <w:color w:val="000000"/>
          <w:sz w:val="20"/>
          <w:szCs w:val="20"/>
        </w:rPr>
        <w:t>Kepmendikbudristek</w:t>
      </w:r>
      <w:proofErr w:type="spellEnd"/>
      <w:r w:rsidR="001A63E7">
        <w:rPr>
          <w:color w:val="000000"/>
          <w:sz w:val="20"/>
          <w:szCs w:val="20"/>
        </w:rPr>
        <w:t xml:space="preserve"> No. 133/M/2023 tentang petunjuk teknis data pendidikan, data penelitian, dan data pengabdian kepada masyarakat pada pendidikan tinggi.</w:t>
      </w:r>
    </w:p>
    <w:p w14:paraId="305700FE" w14:textId="43E6BE19" w:rsidR="00255224" w:rsidRDefault="00255224" w:rsidP="009A1B9F">
      <w:pPr>
        <w:pBdr>
          <w:top w:val="nil"/>
          <w:left w:val="nil"/>
          <w:bottom w:val="nil"/>
          <w:right w:val="nil"/>
          <w:between w:val="nil"/>
        </w:pBdr>
        <w:ind w:firstLine="284"/>
        <w:jc w:val="both"/>
        <w:rPr>
          <w:color w:val="000000"/>
          <w:sz w:val="20"/>
          <w:szCs w:val="20"/>
        </w:rPr>
      </w:pPr>
    </w:p>
    <w:p w14:paraId="39EBD419" w14:textId="07CCD8B8" w:rsidR="00255224" w:rsidRDefault="001A63E7" w:rsidP="009A1B9F">
      <w:pPr>
        <w:pBdr>
          <w:top w:val="nil"/>
          <w:left w:val="nil"/>
          <w:bottom w:val="nil"/>
          <w:right w:val="nil"/>
          <w:between w:val="nil"/>
        </w:pBdr>
        <w:ind w:firstLine="284"/>
        <w:jc w:val="both"/>
        <w:rPr>
          <w:color w:val="000000"/>
          <w:sz w:val="20"/>
          <w:szCs w:val="20"/>
        </w:rPr>
      </w:pPr>
      <w:r>
        <w:rPr>
          <w:noProof/>
          <w:color w:val="000000"/>
          <w:sz w:val="20"/>
          <w:szCs w:val="20"/>
        </w:rPr>
        <w:drawing>
          <wp:anchor distT="0" distB="0" distL="114300" distR="114300" simplePos="0" relativeHeight="251676672" behindDoc="0" locked="0" layoutInCell="1" allowOverlap="1" wp14:anchorId="08092910" wp14:editId="2DFA9C7D">
            <wp:simplePos x="0" y="0"/>
            <wp:positionH relativeFrom="column">
              <wp:posOffset>1149918</wp:posOffset>
            </wp:positionH>
            <wp:positionV relativeFrom="paragraph">
              <wp:posOffset>31115</wp:posOffset>
            </wp:positionV>
            <wp:extent cx="4307205" cy="2524760"/>
            <wp:effectExtent l="0" t="0" r="0" b="8890"/>
            <wp:wrapNone/>
            <wp:docPr id="189706901" name="Gamba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07205" cy="252476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8720" behindDoc="0" locked="0" layoutInCell="1" allowOverlap="1" wp14:anchorId="0583C8D1" wp14:editId="7074DB86">
                <wp:simplePos x="0" y="0"/>
                <wp:positionH relativeFrom="column">
                  <wp:posOffset>772160</wp:posOffset>
                </wp:positionH>
                <wp:positionV relativeFrom="paragraph">
                  <wp:posOffset>2694940</wp:posOffset>
                </wp:positionV>
                <wp:extent cx="4399280" cy="226695"/>
                <wp:effectExtent l="0" t="0" r="20320" b="20955"/>
                <wp:wrapNone/>
                <wp:docPr id="422571529" name="Kotak Teks 1"/>
                <wp:cNvGraphicFramePr/>
                <a:graphic xmlns:a="http://schemas.openxmlformats.org/drawingml/2006/main">
                  <a:graphicData uri="http://schemas.microsoft.com/office/word/2010/wordprocessingShape">
                    <wps:wsp>
                      <wps:cNvSpPr txBox="1"/>
                      <wps:spPr>
                        <a:xfrm>
                          <a:off x="0" y="0"/>
                          <a:ext cx="4399280" cy="226695"/>
                        </a:xfrm>
                        <a:prstGeom prst="rect">
                          <a:avLst/>
                        </a:prstGeom>
                        <a:solidFill>
                          <a:schemeClr val="bg1"/>
                        </a:solidFill>
                        <a:ln>
                          <a:solidFill>
                            <a:schemeClr val="bg1"/>
                          </a:solidFill>
                        </a:ln>
                      </wps:spPr>
                      <wps:txbx>
                        <w:txbxContent>
                          <w:p w14:paraId="3855A7BB" w14:textId="0A6EB2A6" w:rsidR="001A63E7" w:rsidRPr="007062E8" w:rsidRDefault="001A63E7" w:rsidP="001A63E7">
                            <w:pPr>
                              <w:pStyle w:val="Keterangan"/>
                              <w:jc w:val="center"/>
                              <w:rPr>
                                <w:rFonts w:asciiTheme="minorBidi" w:hAnsiTheme="minorBidi" w:cstheme="minorBidi"/>
                                <w:bCs/>
                                <w:noProof/>
                                <w:sz w:val="20"/>
                                <w:szCs w:val="20"/>
                                <w:lang w:val="en-ID"/>
                              </w:rPr>
                            </w:pPr>
                            <w:r w:rsidRPr="007062E8">
                              <w:rPr>
                                <w:rFonts w:asciiTheme="minorBidi" w:hAnsiTheme="minorBidi" w:cstheme="minorBidi"/>
                                <w:b/>
                                <w:bCs/>
                                <w:i w:val="0"/>
                                <w:iCs w:val="0"/>
                                <w:sz w:val="20"/>
                                <w:szCs w:val="20"/>
                              </w:rPr>
                              <w:t xml:space="preserve">Gambar </w:t>
                            </w:r>
                            <w:r>
                              <w:rPr>
                                <w:rFonts w:asciiTheme="minorBidi" w:hAnsiTheme="minorBidi" w:cstheme="minorBidi"/>
                                <w:b/>
                                <w:bCs/>
                                <w:i w:val="0"/>
                                <w:iCs w:val="0"/>
                                <w:sz w:val="20"/>
                                <w:szCs w:val="20"/>
                              </w:rPr>
                              <w:t>4</w:t>
                            </w:r>
                            <w:r w:rsidRPr="007062E8">
                              <w:rPr>
                                <w:rFonts w:asciiTheme="minorBidi" w:hAnsiTheme="minorBidi" w:cstheme="minorBidi"/>
                                <w:sz w:val="20"/>
                                <w:szCs w:val="20"/>
                              </w:rPr>
                              <w:t xml:space="preserve">. </w:t>
                            </w:r>
                            <w:r>
                              <w:rPr>
                                <w:rFonts w:asciiTheme="minorBidi" w:hAnsiTheme="minorBidi" w:cstheme="minorBidi"/>
                                <w:i w:val="0"/>
                                <w:iCs w:val="0"/>
                                <w:sz w:val="20"/>
                                <w:szCs w:val="20"/>
                              </w:rPr>
                              <w:t>Persentase Kepemilikan Identitas Dosen (NIDN dan NUPTK)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3C8D1" id="_x0000_s1030" type="#_x0000_t202" style="position:absolute;left:0;text-align:left;margin-left:60.8pt;margin-top:212.2pt;width:346.4pt;height:17.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" fillcolor="white [3212]" strokecolor="white [3212]">
                <v:textbox inset="0,0,0,0">
                  <w:txbxContent>
                    <w:p w14:paraId="3855A7BB" w14:textId="0A6EB2A6" w:rsidR="001A63E7" w:rsidRPr="007062E8" w:rsidRDefault="001A63E7" w:rsidP="001A63E7">
                      <w:pPr>
                        <w:pStyle w:val="Keterangan"/>
                        <w:jc w:val="center"/>
                        <w:rPr>
                          <w:rFonts w:asciiTheme="minorBidi" w:hAnsiTheme="minorBidi" w:cstheme="minorBidi"/>
                          <w:bCs/>
                          <w:noProof/>
                          <w:sz w:val="20"/>
                          <w:szCs w:val="20"/>
                          <w:lang w:val="en-ID"/>
                        </w:rPr>
                      </w:pPr>
                      <w:r w:rsidRPr="007062E8">
                        <w:rPr>
                          <w:rFonts w:asciiTheme="minorBidi" w:hAnsiTheme="minorBidi" w:cstheme="minorBidi"/>
                          <w:b/>
                          <w:bCs/>
                          <w:i w:val="0"/>
                          <w:iCs w:val="0"/>
                          <w:sz w:val="20"/>
                          <w:szCs w:val="20"/>
                        </w:rPr>
                        <w:t xml:space="preserve">Gambar </w:t>
                      </w:r>
                      <w:r>
                        <w:rPr>
                          <w:rFonts w:asciiTheme="minorBidi" w:hAnsiTheme="minorBidi" w:cstheme="minorBidi"/>
                          <w:b/>
                          <w:bCs/>
                          <w:i w:val="0"/>
                          <w:iCs w:val="0"/>
                          <w:sz w:val="20"/>
                          <w:szCs w:val="20"/>
                        </w:rPr>
                        <w:t>4</w:t>
                      </w:r>
                      <w:r w:rsidRPr="007062E8">
                        <w:rPr>
                          <w:rFonts w:asciiTheme="minorBidi" w:hAnsiTheme="minorBidi" w:cstheme="minorBidi"/>
                          <w:sz w:val="20"/>
                          <w:szCs w:val="20"/>
                        </w:rPr>
                        <w:t xml:space="preserve">. </w:t>
                      </w:r>
                      <w:r>
                        <w:rPr>
                          <w:rFonts w:asciiTheme="minorBidi" w:hAnsiTheme="minorBidi" w:cstheme="minorBidi"/>
                          <w:i w:val="0"/>
                          <w:iCs w:val="0"/>
                          <w:sz w:val="20"/>
                          <w:szCs w:val="20"/>
                        </w:rPr>
                        <w:t>Persentase K</w:t>
                      </w:r>
                      <w:r>
                        <w:rPr>
                          <w:rFonts w:asciiTheme="minorBidi" w:hAnsiTheme="minorBidi" w:cstheme="minorBidi"/>
                          <w:i w:val="0"/>
                          <w:iCs w:val="0"/>
                          <w:sz w:val="20"/>
                          <w:szCs w:val="20"/>
                        </w:rPr>
                        <w:t>epemilikan Identitas Dosen (NIDN dan NUPTK)</w:t>
                      </w:r>
                    </w:p>
                  </w:txbxContent>
                </v:textbox>
              </v:shape>
            </w:pict>
          </mc:Fallback>
        </mc:AlternateContent>
      </w:r>
    </w:p>
    <w:p w14:paraId="25D159CD" w14:textId="7FBF4B01" w:rsidR="00255224" w:rsidRDefault="00255224" w:rsidP="009A1B9F">
      <w:pPr>
        <w:pBdr>
          <w:top w:val="nil"/>
          <w:left w:val="nil"/>
          <w:bottom w:val="nil"/>
          <w:right w:val="nil"/>
          <w:between w:val="nil"/>
        </w:pBdr>
        <w:ind w:firstLine="284"/>
        <w:jc w:val="both"/>
        <w:rPr>
          <w:color w:val="000000"/>
          <w:sz w:val="20"/>
          <w:szCs w:val="20"/>
        </w:rPr>
      </w:pPr>
    </w:p>
    <w:p w14:paraId="14430C90" w14:textId="2233CC3B" w:rsidR="00255224" w:rsidRDefault="00255224" w:rsidP="009A1B9F">
      <w:pPr>
        <w:pBdr>
          <w:top w:val="nil"/>
          <w:left w:val="nil"/>
          <w:bottom w:val="nil"/>
          <w:right w:val="nil"/>
          <w:between w:val="nil"/>
        </w:pBdr>
        <w:ind w:firstLine="284"/>
        <w:jc w:val="both"/>
        <w:rPr>
          <w:color w:val="000000"/>
          <w:sz w:val="20"/>
          <w:szCs w:val="20"/>
        </w:rPr>
      </w:pPr>
    </w:p>
    <w:p w14:paraId="6ADA0058" w14:textId="3FBF92AA" w:rsidR="00255224" w:rsidRDefault="00255224" w:rsidP="009A1B9F">
      <w:pPr>
        <w:pBdr>
          <w:top w:val="nil"/>
          <w:left w:val="nil"/>
          <w:bottom w:val="nil"/>
          <w:right w:val="nil"/>
          <w:between w:val="nil"/>
        </w:pBdr>
        <w:ind w:firstLine="284"/>
        <w:jc w:val="both"/>
        <w:rPr>
          <w:color w:val="000000"/>
          <w:sz w:val="20"/>
          <w:szCs w:val="20"/>
        </w:rPr>
      </w:pPr>
    </w:p>
    <w:p w14:paraId="2B96741D" w14:textId="26E3F01B" w:rsidR="00255224" w:rsidRDefault="00255224" w:rsidP="009A1B9F">
      <w:pPr>
        <w:pBdr>
          <w:top w:val="nil"/>
          <w:left w:val="nil"/>
          <w:bottom w:val="nil"/>
          <w:right w:val="nil"/>
          <w:between w:val="nil"/>
        </w:pBdr>
        <w:ind w:firstLine="284"/>
        <w:jc w:val="both"/>
        <w:rPr>
          <w:color w:val="000000"/>
          <w:sz w:val="20"/>
          <w:szCs w:val="20"/>
        </w:rPr>
      </w:pPr>
    </w:p>
    <w:p w14:paraId="57070CFC" w14:textId="77777777" w:rsidR="00255224" w:rsidRDefault="00255224" w:rsidP="009A1B9F">
      <w:pPr>
        <w:pBdr>
          <w:top w:val="nil"/>
          <w:left w:val="nil"/>
          <w:bottom w:val="nil"/>
          <w:right w:val="nil"/>
          <w:between w:val="nil"/>
        </w:pBdr>
        <w:ind w:firstLine="284"/>
        <w:jc w:val="both"/>
        <w:rPr>
          <w:color w:val="000000"/>
          <w:sz w:val="20"/>
          <w:szCs w:val="20"/>
        </w:rPr>
      </w:pPr>
    </w:p>
    <w:p w14:paraId="228B947B" w14:textId="77777777" w:rsidR="001A63E7" w:rsidRDefault="001A63E7" w:rsidP="009A1B9F">
      <w:pPr>
        <w:pBdr>
          <w:top w:val="nil"/>
          <w:left w:val="nil"/>
          <w:bottom w:val="nil"/>
          <w:right w:val="nil"/>
          <w:between w:val="nil"/>
        </w:pBdr>
        <w:ind w:firstLine="284"/>
        <w:jc w:val="both"/>
        <w:rPr>
          <w:color w:val="000000"/>
          <w:sz w:val="20"/>
          <w:szCs w:val="20"/>
        </w:rPr>
      </w:pPr>
    </w:p>
    <w:p w14:paraId="2CCADEC0" w14:textId="77777777" w:rsidR="001A63E7" w:rsidRDefault="001A63E7" w:rsidP="009A1B9F">
      <w:pPr>
        <w:pBdr>
          <w:top w:val="nil"/>
          <w:left w:val="nil"/>
          <w:bottom w:val="nil"/>
          <w:right w:val="nil"/>
          <w:between w:val="nil"/>
        </w:pBdr>
        <w:ind w:firstLine="284"/>
        <w:jc w:val="both"/>
        <w:rPr>
          <w:color w:val="000000"/>
          <w:sz w:val="20"/>
          <w:szCs w:val="20"/>
        </w:rPr>
      </w:pPr>
    </w:p>
    <w:p w14:paraId="352DDB87" w14:textId="68CF412D" w:rsidR="001A63E7" w:rsidRDefault="00BD376A" w:rsidP="009A1B9F">
      <w:pPr>
        <w:pBdr>
          <w:top w:val="nil"/>
          <w:left w:val="nil"/>
          <w:bottom w:val="nil"/>
          <w:right w:val="nil"/>
          <w:between w:val="nil"/>
        </w:pBdr>
        <w:ind w:firstLine="284"/>
        <w:jc w:val="both"/>
        <w:rPr>
          <w:color w:val="000000"/>
          <w:sz w:val="20"/>
          <w:szCs w:val="20"/>
        </w:rPr>
      </w:pPr>
      <w:r>
        <w:rPr>
          <w:color w:val="000000"/>
          <w:sz w:val="20"/>
          <w:szCs w:val="20"/>
        </w:rPr>
        <w:t xml:space="preserve">  </w:t>
      </w:r>
    </w:p>
    <w:p w14:paraId="5D00C79F" w14:textId="77777777" w:rsidR="001A63E7" w:rsidRDefault="001A63E7" w:rsidP="009A1B9F">
      <w:pPr>
        <w:pBdr>
          <w:top w:val="nil"/>
          <w:left w:val="nil"/>
          <w:bottom w:val="nil"/>
          <w:right w:val="nil"/>
          <w:between w:val="nil"/>
        </w:pBdr>
        <w:ind w:firstLine="284"/>
        <w:jc w:val="both"/>
        <w:rPr>
          <w:color w:val="000000"/>
          <w:sz w:val="20"/>
          <w:szCs w:val="20"/>
        </w:rPr>
      </w:pPr>
    </w:p>
    <w:p w14:paraId="7C3E6B82" w14:textId="77777777" w:rsidR="001A63E7" w:rsidRDefault="001A63E7" w:rsidP="009A1B9F">
      <w:pPr>
        <w:pBdr>
          <w:top w:val="nil"/>
          <w:left w:val="nil"/>
          <w:bottom w:val="nil"/>
          <w:right w:val="nil"/>
          <w:between w:val="nil"/>
        </w:pBdr>
        <w:ind w:firstLine="284"/>
        <w:jc w:val="both"/>
        <w:rPr>
          <w:color w:val="000000"/>
          <w:sz w:val="20"/>
          <w:szCs w:val="20"/>
        </w:rPr>
      </w:pPr>
    </w:p>
    <w:p w14:paraId="3EE25A00" w14:textId="77777777" w:rsidR="001A63E7" w:rsidRDefault="001A63E7" w:rsidP="009A1B9F">
      <w:pPr>
        <w:pBdr>
          <w:top w:val="nil"/>
          <w:left w:val="nil"/>
          <w:bottom w:val="nil"/>
          <w:right w:val="nil"/>
          <w:between w:val="nil"/>
        </w:pBdr>
        <w:ind w:firstLine="284"/>
        <w:jc w:val="both"/>
        <w:rPr>
          <w:color w:val="000000"/>
          <w:sz w:val="20"/>
          <w:szCs w:val="20"/>
        </w:rPr>
      </w:pPr>
    </w:p>
    <w:p w14:paraId="7091F283" w14:textId="77777777" w:rsidR="001A63E7" w:rsidRDefault="001A63E7" w:rsidP="009A1B9F">
      <w:pPr>
        <w:pBdr>
          <w:top w:val="nil"/>
          <w:left w:val="nil"/>
          <w:bottom w:val="nil"/>
          <w:right w:val="nil"/>
          <w:between w:val="nil"/>
        </w:pBdr>
        <w:ind w:firstLine="284"/>
        <w:jc w:val="both"/>
        <w:rPr>
          <w:color w:val="000000"/>
          <w:sz w:val="20"/>
          <w:szCs w:val="20"/>
        </w:rPr>
      </w:pPr>
    </w:p>
    <w:p w14:paraId="7BDC9721" w14:textId="77777777" w:rsidR="001A63E7" w:rsidRDefault="001A63E7" w:rsidP="009A1B9F">
      <w:pPr>
        <w:pBdr>
          <w:top w:val="nil"/>
          <w:left w:val="nil"/>
          <w:bottom w:val="nil"/>
          <w:right w:val="nil"/>
          <w:between w:val="nil"/>
        </w:pBdr>
        <w:ind w:firstLine="284"/>
        <w:jc w:val="both"/>
        <w:rPr>
          <w:color w:val="000000"/>
          <w:sz w:val="20"/>
          <w:szCs w:val="20"/>
        </w:rPr>
      </w:pPr>
    </w:p>
    <w:p w14:paraId="60EA6EAF" w14:textId="77777777" w:rsidR="001A63E7" w:rsidRDefault="001A63E7" w:rsidP="009A1B9F">
      <w:pPr>
        <w:pBdr>
          <w:top w:val="nil"/>
          <w:left w:val="nil"/>
          <w:bottom w:val="nil"/>
          <w:right w:val="nil"/>
          <w:between w:val="nil"/>
        </w:pBdr>
        <w:ind w:firstLine="284"/>
        <w:jc w:val="both"/>
        <w:rPr>
          <w:color w:val="000000"/>
          <w:sz w:val="20"/>
          <w:szCs w:val="20"/>
        </w:rPr>
      </w:pPr>
    </w:p>
    <w:p w14:paraId="05947496" w14:textId="77777777" w:rsidR="001A63E7" w:rsidRDefault="001A63E7" w:rsidP="009A1B9F">
      <w:pPr>
        <w:pBdr>
          <w:top w:val="nil"/>
          <w:left w:val="nil"/>
          <w:bottom w:val="nil"/>
          <w:right w:val="nil"/>
          <w:between w:val="nil"/>
        </w:pBdr>
        <w:ind w:firstLine="284"/>
        <w:jc w:val="both"/>
        <w:rPr>
          <w:color w:val="000000"/>
          <w:sz w:val="20"/>
          <w:szCs w:val="20"/>
        </w:rPr>
      </w:pPr>
    </w:p>
    <w:p w14:paraId="1045F589" w14:textId="77777777" w:rsidR="001A63E7" w:rsidRDefault="001A63E7" w:rsidP="009A1B9F">
      <w:pPr>
        <w:pBdr>
          <w:top w:val="nil"/>
          <w:left w:val="nil"/>
          <w:bottom w:val="nil"/>
          <w:right w:val="nil"/>
          <w:between w:val="nil"/>
        </w:pBdr>
        <w:ind w:firstLine="284"/>
        <w:jc w:val="both"/>
        <w:rPr>
          <w:color w:val="000000"/>
          <w:sz w:val="20"/>
          <w:szCs w:val="20"/>
        </w:rPr>
      </w:pPr>
    </w:p>
    <w:p w14:paraId="28D0959F" w14:textId="77777777" w:rsidR="001A63E7" w:rsidRDefault="001A63E7" w:rsidP="009A1B9F">
      <w:pPr>
        <w:pBdr>
          <w:top w:val="nil"/>
          <w:left w:val="nil"/>
          <w:bottom w:val="nil"/>
          <w:right w:val="nil"/>
          <w:between w:val="nil"/>
        </w:pBdr>
        <w:ind w:firstLine="284"/>
        <w:jc w:val="both"/>
        <w:rPr>
          <w:color w:val="000000"/>
          <w:sz w:val="20"/>
          <w:szCs w:val="20"/>
        </w:rPr>
      </w:pPr>
    </w:p>
    <w:p w14:paraId="1B4FD9A0" w14:textId="77777777" w:rsidR="001A63E7" w:rsidRDefault="001A63E7" w:rsidP="009A1B9F">
      <w:pPr>
        <w:pBdr>
          <w:top w:val="nil"/>
          <w:left w:val="nil"/>
          <w:bottom w:val="nil"/>
          <w:right w:val="nil"/>
          <w:between w:val="nil"/>
        </w:pBdr>
        <w:ind w:firstLine="284"/>
        <w:jc w:val="both"/>
        <w:rPr>
          <w:color w:val="000000"/>
          <w:sz w:val="20"/>
          <w:szCs w:val="20"/>
        </w:rPr>
      </w:pPr>
    </w:p>
    <w:p w14:paraId="3486E591" w14:textId="77777777" w:rsidR="001A63E7" w:rsidRDefault="001A63E7" w:rsidP="009A1B9F">
      <w:pPr>
        <w:pBdr>
          <w:top w:val="nil"/>
          <w:left w:val="nil"/>
          <w:bottom w:val="nil"/>
          <w:right w:val="nil"/>
          <w:between w:val="nil"/>
        </w:pBdr>
        <w:ind w:firstLine="284"/>
        <w:jc w:val="both"/>
        <w:rPr>
          <w:color w:val="000000"/>
          <w:sz w:val="20"/>
          <w:szCs w:val="20"/>
        </w:rPr>
      </w:pPr>
    </w:p>
    <w:p w14:paraId="483BAF48" w14:textId="77777777" w:rsidR="001A63E7" w:rsidRDefault="001A63E7" w:rsidP="009A1B9F">
      <w:pPr>
        <w:pBdr>
          <w:top w:val="nil"/>
          <w:left w:val="nil"/>
          <w:bottom w:val="nil"/>
          <w:right w:val="nil"/>
          <w:between w:val="nil"/>
        </w:pBdr>
        <w:ind w:firstLine="284"/>
        <w:jc w:val="both"/>
        <w:rPr>
          <w:color w:val="000000"/>
          <w:sz w:val="20"/>
          <w:szCs w:val="20"/>
        </w:rPr>
      </w:pPr>
    </w:p>
    <w:p w14:paraId="4C35EFE1" w14:textId="283301A2" w:rsidR="001A63E7" w:rsidRDefault="004E6A50" w:rsidP="009A1B9F">
      <w:pPr>
        <w:pBdr>
          <w:top w:val="nil"/>
          <w:left w:val="nil"/>
          <w:bottom w:val="nil"/>
          <w:right w:val="nil"/>
          <w:between w:val="nil"/>
        </w:pBdr>
        <w:ind w:firstLine="284"/>
        <w:jc w:val="both"/>
        <w:rPr>
          <w:color w:val="000000"/>
          <w:sz w:val="20"/>
          <w:szCs w:val="20"/>
        </w:rPr>
      </w:pPr>
      <w:r>
        <w:rPr>
          <w:color w:val="000000"/>
          <w:sz w:val="20"/>
          <w:szCs w:val="20"/>
        </w:rPr>
        <w:t xml:space="preserve">Berdasarkan diagram di atas tercatat dari 36 dosen tetap sebanyak 23 orang atau 63,89% memiliki identitas resmi, 33,33% tercatat memiliki NIDN sementara 30,56% lainnya memiliki NUPTK adapun sisanya sebanyak 13 orang atau 36,11% belum memiliki identitas resmi sebagai tenaga pendidik. </w:t>
      </w:r>
      <w:r w:rsidR="00506BEE">
        <w:rPr>
          <w:color w:val="000000"/>
          <w:sz w:val="20"/>
          <w:szCs w:val="20"/>
        </w:rPr>
        <w:t>Temuan dalam dokumen standar mutu juga mencantumkan jumlah dosen tetap di institusi minimal 80% dari seluruh jumlah dosen yang mengajar. Dosen tetap adalah dosen yang bekerja penuh waktu pada sebuah pergur</w:t>
      </w:r>
      <w:r w:rsidR="00AD739E">
        <w:rPr>
          <w:color w:val="000000"/>
          <w:sz w:val="20"/>
          <w:szCs w:val="20"/>
        </w:rPr>
        <w:t>ua</w:t>
      </w:r>
      <w:r w:rsidR="00506BEE">
        <w:rPr>
          <w:color w:val="000000"/>
          <w:sz w:val="20"/>
          <w:szCs w:val="20"/>
        </w:rPr>
        <w:t xml:space="preserve">n tinggi dan tidak bekerja di perguruan tinggi lainnya dan pangkal administrasinya hanya di satu institusi, adapun dosen tidak tetap adalah dosen yang bekerja paruh waktu pada sebuah perguruan tinggi hal ini diatur dalam </w:t>
      </w:r>
      <w:proofErr w:type="spellStart"/>
      <w:r w:rsidR="00506BEE">
        <w:rPr>
          <w:color w:val="000000"/>
          <w:sz w:val="20"/>
          <w:szCs w:val="20"/>
        </w:rPr>
        <w:t>Permenristek</w:t>
      </w:r>
      <w:proofErr w:type="spellEnd"/>
      <w:r w:rsidR="00506BEE">
        <w:rPr>
          <w:color w:val="000000"/>
          <w:sz w:val="20"/>
          <w:szCs w:val="20"/>
        </w:rPr>
        <w:t xml:space="preserve"> No.26 Tahun 2015 Tentang Registrasi Pendidik Pada Perguruan Tinggi. Informan mengungkap bahwa dosen tetap di institusi berjumlah 36 orang atau 76,60%, dosen tidak tetap berjumlah 9 orang atau 19,15%, dan tenaga pendidik asing berjumlah 2 orang atau 4,26%. Adapun dosen tetap  tercatat berjumlah 36 orang</w:t>
      </w:r>
      <w:r w:rsidR="00AD739E">
        <w:rPr>
          <w:color w:val="000000"/>
          <w:sz w:val="20"/>
          <w:szCs w:val="20"/>
        </w:rPr>
        <w:t xml:space="preserve"> hal tersebut</w:t>
      </w:r>
      <w:r w:rsidR="00506BEE">
        <w:rPr>
          <w:color w:val="000000"/>
          <w:sz w:val="20"/>
          <w:szCs w:val="20"/>
        </w:rPr>
        <w:t xml:space="preserve"> </w:t>
      </w:r>
      <w:r w:rsidR="00AD739E">
        <w:rPr>
          <w:color w:val="000000"/>
          <w:sz w:val="20"/>
          <w:szCs w:val="20"/>
        </w:rPr>
        <w:t>melampaui</w:t>
      </w:r>
      <w:r w:rsidR="00506BEE">
        <w:rPr>
          <w:color w:val="000000"/>
          <w:sz w:val="20"/>
          <w:szCs w:val="20"/>
        </w:rPr>
        <w:t xml:space="preserve"> standar yang ditetapkan</w:t>
      </w:r>
      <w:r w:rsidR="00AD739E">
        <w:rPr>
          <w:color w:val="000000"/>
          <w:sz w:val="20"/>
          <w:szCs w:val="20"/>
        </w:rPr>
        <w:t xml:space="preserve"> di dalam dokumen mutu</w:t>
      </w:r>
      <w:r w:rsidR="00506BEE">
        <w:rPr>
          <w:color w:val="000000"/>
          <w:sz w:val="20"/>
          <w:szCs w:val="20"/>
        </w:rPr>
        <w:t xml:space="preserve"> yaitu berjumlah 6 orang</w:t>
      </w:r>
      <w:r w:rsidR="00AD739E">
        <w:rPr>
          <w:color w:val="000000"/>
          <w:sz w:val="20"/>
          <w:szCs w:val="20"/>
        </w:rPr>
        <w:t xml:space="preserve"> pada setiap program studi.</w:t>
      </w:r>
    </w:p>
    <w:p w14:paraId="0A46CEC6" w14:textId="77376803" w:rsidR="00456174" w:rsidRDefault="00456174" w:rsidP="009A1B9F">
      <w:pPr>
        <w:pBdr>
          <w:top w:val="nil"/>
          <w:left w:val="nil"/>
          <w:bottom w:val="nil"/>
          <w:right w:val="nil"/>
          <w:between w:val="nil"/>
        </w:pBdr>
        <w:ind w:firstLine="284"/>
        <w:jc w:val="both"/>
        <w:rPr>
          <w:color w:val="000000"/>
          <w:sz w:val="20"/>
          <w:szCs w:val="20"/>
        </w:rPr>
      </w:pPr>
      <w:r>
        <w:rPr>
          <w:noProof/>
        </w:rPr>
        <mc:AlternateContent>
          <mc:Choice Requires="wps">
            <w:drawing>
              <wp:anchor distT="0" distB="0" distL="114300" distR="114300" simplePos="0" relativeHeight="251682816" behindDoc="0" locked="0" layoutInCell="1" allowOverlap="1" wp14:anchorId="237A77FD" wp14:editId="12ED7E88">
                <wp:simplePos x="0" y="0"/>
                <wp:positionH relativeFrom="column">
                  <wp:posOffset>1068779</wp:posOffset>
                </wp:positionH>
                <wp:positionV relativeFrom="paragraph">
                  <wp:posOffset>62923</wp:posOffset>
                </wp:positionV>
                <wp:extent cx="3603009" cy="635"/>
                <wp:effectExtent l="0" t="0" r="0" b="6350"/>
                <wp:wrapNone/>
                <wp:docPr id="2053736920" name="Kotak Teks 1"/>
                <wp:cNvGraphicFramePr/>
                <a:graphic xmlns:a="http://schemas.openxmlformats.org/drawingml/2006/main">
                  <a:graphicData uri="http://schemas.microsoft.com/office/word/2010/wordprocessingShape">
                    <wps:wsp>
                      <wps:cNvSpPr txBox="1"/>
                      <wps:spPr>
                        <a:xfrm>
                          <a:off x="0" y="0"/>
                          <a:ext cx="3603009" cy="635"/>
                        </a:xfrm>
                        <a:prstGeom prst="rect">
                          <a:avLst/>
                        </a:prstGeom>
                        <a:solidFill>
                          <a:prstClr val="white"/>
                        </a:solidFill>
                        <a:ln>
                          <a:noFill/>
                        </a:ln>
                      </wps:spPr>
                      <wps:txbx>
                        <w:txbxContent>
                          <w:p w14:paraId="67DECBB2" w14:textId="4AFA018E" w:rsidR="00456174" w:rsidRPr="007062E8" w:rsidRDefault="00456174" w:rsidP="00456174">
                            <w:pPr>
                              <w:pStyle w:val="Keterangan"/>
                              <w:jc w:val="center"/>
                              <w:rPr>
                                <w:rFonts w:asciiTheme="minorBidi" w:hAnsiTheme="minorBidi" w:cstheme="minorBidi"/>
                                <w:i w:val="0"/>
                                <w:iCs w:val="0"/>
                                <w:sz w:val="20"/>
                                <w:szCs w:val="20"/>
                              </w:rPr>
                            </w:pPr>
                            <w:r>
                              <w:rPr>
                                <w:rFonts w:asciiTheme="minorBidi" w:hAnsiTheme="minorBidi" w:cstheme="minorBidi"/>
                                <w:b/>
                                <w:bCs/>
                                <w:i w:val="0"/>
                                <w:iCs w:val="0"/>
                                <w:sz w:val="20"/>
                                <w:szCs w:val="20"/>
                              </w:rPr>
                              <w:t xml:space="preserve">Tabel 2). </w:t>
                            </w:r>
                            <w:r>
                              <w:rPr>
                                <w:rFonts w:asciiTheme="minorBidi" w:hAnsiTheme="minorBidi" w:cstheme="minorBidi"/>
                                <w:i w:val="0"/>
                                <w:iCs w:val="0"/>
                                <w:sz w:val="20"/>
                                <w:szCs w:val="20"/>
                              </w:rPr>
                              <w:t>Matriks Butir Standar, Indikator Standar, dan Temuan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37A77FD" id="_x0000_s1031" type="#_x0000_t202" style="position:absolute;left:0;text-align:left;margin-left:84.15pt;margin-top:4.95pt;width:283.7pt;height:.0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" stroked="f">
                <v:textbox style="mso-fit-shape-to-text:t" inset="0,0,0,0">
                  <w:txbxContent>
                    <w:p w14:paraId="67DECBB2" w14:textId="4AFA018E" w:rsidR="00456174" w:rsidRPr="007062E8" w:rsidRDefault="00456174" w:rsidP="00456174">
                      <w:pPr>
                        <w:pStyle w:val="Keterangan"/>
                        <w:jc w:val="center"/>
                        <w:rPr>
                          <w:rFonts w:asciiTheme="minorBidi" w:hAnsiTheme="minorBidi" w:cstheme="minorBidi"/>
                          <w:i w:val="0"/>
                          <w:iCs w:val="0"/>
                          <w:sz w:val="20"/>
                          <w:szCs w:val="20"/>
                        </w:rPr>
                      </w:pPr>
                      <w:r>
                        <w:rPr>
                          <w:rFonts w:asciiTheme="minorBidi" w:hAnsiTheme="minorBidi" w:cstheme="minorBidi"/>
                          <w:b/>
                          <w:bCs/>
                          <w:i w:val="0"/>
                          <w:iCs w:val="0"/>
                          <w:sz w:val="20"/>
                          <w:szCs w:val="20"/>
                        </w:rPr>
                        <w:t xml:space="preserve">Tabel </w:t>
                      </w:r>
                      <w:r>
                        <w:rPr>
                          <w:rFonts w:asciiTheme="minorBidi" w:hAnsiTheme="minorBidi" w:cstheme="minorBidi"/>
                          <w:b/>
                          <w:bCs/>
                          <w:i w:val="0"/>
                          <w:iCs w:val="0"/>
                          <w:sz w:val="20"/>
                          <w:szCs w:val="20"/>
                        </w:rPr>
                        <w:t>2</w:t>
                      </w:r>
                      <w:r>
                        <w:rPr>
                          <w:rFonts w:asciiTheme="minorBidi" w:hAnsiTheme="minorBidi" w:cstheme="minorBidi"/>
                          <w:b/>
                          <w:bCs/>
                          <w:i w:val="0"/>
                          <w:iCs w:val="0"/>
                          <w:sz w:val="20"/>
                          <w:szCs w:val="20"/>
                        </w:rPr>
                        <w:t xml:space="preserve">). </w:t>
                      </w:r>
                      <w:r>
                        <w:rPr>
                          <w:rFonts w:asciiTheme="minorBidi" w:hAnsiTheme="minorBidi" w:cstheme="minorBidi"/>
                          <w:i w:val="0"/>
                          <w:iCs w:val="0"/>
                          <w:sz w:val="20"/>
                          <w:szCs w:val="20"/>
                        </w:rPr>
                        <w:t>Matriks Butir Standar, Indikator Standar, dan Temuan</w:t>
                      </w:r>
                    </w:p>
                  </w:txbxContent>
                </v:textbox>
              </v:shape>
            </w:pict>
          </mc:Fallback>
        </mc:AlternateContent>
      </w:r>
    </w:p>
    <w:p w14:paraId="4C3D547B" w14:textId="390B07CF" w:rsidR="00456174" w:rsidRDefault="00456174" w:rsidP="009A1B9F">
      <w:pPr>
        <w:pBdr>
          <w:top w:val="nil"/>
          <w:left w:val="nil"/>
          <w:bottom w:val="nil"/>
          <w:right w:val="nil"/>
          <w:between w:val="nil"/>
        </w:pBdr>
        <w:ind w:firstLine="284"/>
        <w:jc w:val="both"/>
        <w:rPr>
          <w:color w:val="000000"/>
          <w:sz w:val="20"/>
          <w:szCs w:val="20"/>
        </w:rPr>
      </w:pPr>
    </w:p>
    <w:p w14:paraId="045823CE" w14:textId="492307E0" w:rsidR="001F41CF" w:rsidRDefault="001F41CF" w:rsidP="001F41CF">
      <w:pPr>
        <w:pBdr>
          <w:top w:val="nil"/>
          <w:left w:val="nil"/>
          <w:bottom w:val="nil"/>
          <w:right w:val="nil"/>
          <w:between w:val="nil"/>
        </w:pBdr>
        <w:jc w:val="both"/>
        <w:rPr>
          <w:color w:val="000000"/>
          <w:sz w:val="20"/>
          <w:szCs w:val="20"/>
        </w:rPr>
      </w:pPr>
    </w:p>
    <w:tbl>
      <w:tblPr>
        <w:tblStyle w:val="KisiTabel"/>
        <w:tblW w:w="0" w:type="auto"/>
        <w:tblLook w:val="04A0" w:firstRow="1" w:lastRow="0" w:firstColumn="1" w:lastColumn="0" w:noHBand="0" w:noVBand="1"/>
      </w:tblPr>
      <w:tblGrid>
        <w:gridCol w:w="461"/>
        <w:gridCol w:w="2653"/>
        <w:gridCol w:w="2273"/>
        <w:gridCol w:w="2099"/>
        <w:gridCol w:w="1864"/>
      </w:tblGrid>
      <w:tr w:rsidR="004E2DF5" w14:paraId="72AEE6EA" w14:textId="77777777" w:rsidTr="004E2DF5">
        <w:tc>
          <w:tcPr>
            <w:tcW w:w="461" w:type="dxa"/>
            <w:tcBorders>
              <w:left w:val="nil"/>
              <w:bottom w:val="single" w:sz="4" w:space="0" w:color="auto"/>
              <w:right w:val="nil"/>
            </w:tcBorders>
            <w:vAlign w:val="center"/>
          </w:tcPr>
          <w:p w14:paraId="2453C73F" w14:textId="33B969A4" w:rsidR="00EE0360" w:rsidRPr="004E2DF5" w:rsidRDefault="00EE0360" w:rsidP="004E2DF5">
            <w:pPr>
              <w:jc w:val="center"/>
              <w:rPr>
                <w:b/>
                <w:bCs/>
                <w:color w:val="000000"/>
              </w:rPr>
            </w:pPr>
            <w:r w:rsidRPr="004E2DF5">
              <w:rPr>
                <w:b/>
                <w:bCs/>
                <w:color w:val="000000"/>
              </w:rPr>
              <w:t>No</w:t>
            </w:r>
          </w:p>
        </w:tc>
        <w:tc>
          <w:tcPr>
            <w:tcW w:w="2653" w:type="dxa"/>
            <w:tcBorders>
              <w:left w:val="nil"/>
              <w:bottom w:val="single" w:sz="4" w:space="0" w:color="auto"/>
              <w:right w:val="nil"/>
            </w:tcBorders>
            <w:shd w:val="clear" w:color="auto" w:fill="FFFFFF" w:themeFill="background1"/>
            <w:vAlign w:val="center"/>
          </w:tcPr>
          <w:p w14:paraId="3D0F87CA" w14:textId="2947698B" w:rsidR="00EE0360" w:rsidRPr="004E2DF5" w:rsidRDefault="00EE0360" w:rsidP="004E2DF5">
            <w:pPr>
              <w:jc w:val="center"/>
              <w:rPr>
                <w:b/>
                <w:bCs/>
                <w:color w:val="000000"/>
              </w:rPr>
            </w:pPr>
            <w:proofErr w:type="spellStart"/>
            <w:r w:rsidRPr="004E2DF5">
              <w:rPr>
                <w:b/>
                <w:bCs/>
                <w:color w:val="000000"/>
              </w:rPr>
              <w:t>Butir</w:t>
            </w:r>
            <w:proofErr w:type="spellEnd"/>
            <w:r w:rsidRPr="004E2DF5">
              <w:rPr>
                <w:b/>
                <w:bCs/>
                <w:color w:val="000000"/>
              </w:rPr>
              <w:t xml:space="preserve"> </w:t>
            </w:r>
            <w:proofErr w:type="spellStart"/>
            <w:r w:rsidRPr="004E2DF5">
              <w:rPr>
                <w:b/>
                <w:bCs/>
                <w:color w:val="000000"/>
              </w:rPr>
              <w:t>Standar</w:t>
            </w:r>
            <w:proofErr w:type="spellEnd"/>
            <w:r w:rsidRPr="004E2DF5">
              <w:rPr>
                <w:b/>
                <w:bCs/>
                <w:color w:val="000000"/>
              </w:rPr>
              <w:t xml:space="preserve"> </w:t>
            </w:r>
            <w:proofErr w:type="spellStart"/>
            <w:r w:rsidRPr="004E2DF5">
              <w:rPr>
                <w:b/>
                <w:bCs/>
                <w:color w:val="000000"/>
              </w:rPr>
              <w:t>Kompetensi</w:t>
            </w:r>
            <w:proofErr w:type="spellEnd"/>
            <w:r w:rsidRPr="004E2DF5">
              <w:rPr>
                <w:b/>
                <w:bCs/>
                <w:color w:val="000000"/>
              </w:rPr>
              <w:t xml:space="preserve"> Dosen</w:t>
            </w:r>
          </w:p>
        </w:tc>
        <w:tc>
          <w:tcPr>
            <w:tcW w:w="2273" w:type="dxa"/>
            <w:tcBorders>
              <w:left w:val="nil"/>
              <w:bottom w:val="single" w:sz="4" w:space="0" w:color="auto"/>
              <w:right w:val="nil"/>
            </w:tcBorders>
            <w:vAlign w:val="center"/>
          </w:tcPr>
          <w:p w14:paraId="17D92A4D" w14:textId="3637A390" w:rsidR="00EE0360" w:rsidRPr="004E2DF5" w:rsidRDefault="00EE0360" w:rsidP="004E2DF5">
            <w:pPr>
              <w:jc w:val="center"/>
              <w:rPr>
                <w:b/>
                <w:bCs/>
                <w:color w:val="000000"/>
              </w:rPr>
            </w:pPr>
            <w:proofErr w:type="spellStart"/>
            <w:r w:rsidRPr="004E2DF5">
              <w:rPr>
                <w:b/>
                <w:bCs/>
                <w:color w:val="000000"/>
              </w:rPr>
              <w:t>Indikator</w:t>
            </w:r>
            <w:proofErr w:type="spellEnd"/>
            <w:r w:rsidRPr="004E2DF5">
              <w:rPr>
                <w:b/>
                <w:bCs/>
                <w:color w:val="000000"/>
              </w:rPr>
              <w:t xml:space="preserve"> </w:t>
            </w:r>
            <w:proofErr w:type="spellStart"/>
            <w:r w:rsidRPr="004E2DF5">
              <w:rPr>
                <w:b/>
                <w:bCs/>
                <w:color w:val="000000"/>
              </w:rPr>
              <w:t>Standar</w:t>
            </w:r>
            <w:proofErr w:type="spellEnd"/>
          </w:p>
        </w:tc>
        <w:tc>
          <w:tcPr>
            <w:tcW w:w="2099" w:type="dxa"/>
            <w:tcBorders>
              <w:left w:val="nil"/>
              <w:bottom w:val="single" w:sz="4" w:space="0" w:color="auto"/>
              <w:right w:val="nil"/>
            </w:tcBorders>
            <w:vAlign w:val="center"/>
          </w:tcPr>
          <w:p w14:paraId="01387E41" w14:textId="2BD9052A" w:rsidR="00EE0360" w:rsidRPr="004E2DF5" w:rsidRDefault="00EE0360" w:rsidP="004E2DF5">
            <w:pPr>
              <w:jc w:val="center"/>
              <w:rPr>
                <w:b/>
                <w:bCs/>
                <w:color w:val="000000"/>
              </w:rPr>
            </w:pPr>
            <w:proofErr w:type="spellStart"/>
            <w:r w:rsidRPr="004E2DF5">
              <w:rPr>
                <w:b/>
                <w:bCs/>
                <w:color w:val="000000"/>
              </w:rPr>
              <w:t>Temuan</w:t>
            </w:r>
            <w:proofErr w:type="spellEnd"/>
            <w:r w:rsidRPr="004E2DF5">
              <w:rPr>
                <w:b/>
                <w:bCs/>
                <w:color w:val="000000"/>
              </w:rPr>
              <w:t xml:space="preserve"> </w:t>
            </w:r>
            <w:proofErr w:type="spellStart"/>
            <w:r w:rsidRPr="004E2DF5">
              <w:rPr>
                <w:b/>
                <w:bCs/>
                <w:color w:val="000000"/>
              </w:rPr>
              <w:t>Penelitian</w:t>
            </w:r>
            <w:proofErr w:type="spellEnd"/>
          </w:p>
        </w:tc>
        <w:tc>
          <w:tcPr>
            <w:tcW w:w="1864" w:type="dxa"/>
            <w:tcBorders>
              <w:left w:val="nil"/>
              <w:bottom w:val="single" w:sz="4" w:space="0" w:color="auto"/>
              <w:right w:val="nil"/>
            </w:tcBorders>
            <w:vAlign w:val="center"/>
          </w:tcPr>
          <w:p w14:paraId="6F503284" w14:textId="16F8FEB6" w:rsidR="00EE0360" w:rsidRPr="004E2DF5" w:rsidRDefault="00EE0360" w:rsidP="004E2DF5">
            <w:pPr>
              <w:jc w:val="center"/>
              <w:rPr>
                <w:b/>
                <w:bCs/>
                <w:color w:val="000000"/>
              </w:rPr>
            </w:pPr>
            <w:proofErr w:type="spellStart"/>
            <w:r w:rsidRPr="004E2DF5">
              <w:rPr>
                <w:b/>
                <w:bCs/>
                <w:color w:val="000000"/>
              </w:rPr>
              <w:t>Keterangan</w:t>
            </w:r>
            <w:proofErr w:type="spellEnd"/>
          </w:p>
        </w:tc>
      </w:tr>
      <w:tr w:rsidR="00EE0360" w14:paraId="06D4B0A0" w14:textId="77777777" w:rsidTr="004E2DF5">
        <w:tc>
          <w:tcPr>
            <w:tcW w:w="461" w:type="dxa"/>
            <w:tcBorders>
              <w:left w:val="nil"/>
              <w:right w:val="nil"/>
            </w:tcBorders>
            <w:vAlign w:val="center"/>
          </w:tcPr>
          <w:p w14:paraId="5C9FCD1B" w14:textId="6C964FF7" w:rsidR="00EE0360" w:rsidRDefault="00EE0360" w:rsidP="004E2DF5">
            <w:pPr>
              <w:jc w:val="center"/>
              <w:rPr>
                <w:color w:val="000000"/>
              </w:rPr>
            </w:pPr>
            <w:r>
              <w:rPr>
                <w:color w:val="000000"/>
              </w:rPr>
              <w:t>1</w:t>
            </w:r>
          </w:p>
        </w:tc>
        <w:tc>
          <w:tcPr>
            <w:tcW w:w="2653" w:type="dxa"/>
            <w:tcBorders>
              <w:left w:val="nil"/>
              <w:bottom w:val="single" w:sz="4" w:space="0" w:color="auto"/>
              <w:right w:val="nil"/>
            </w:tcBorders>
            <w:vAlign w:val="center"/>
          </w:tcPr>
          <w:p w14:paraId="798C7160" w14:textId="24C55A69" w:rsidR="00EE0360" w:rsidRDefault="00EE0360" w:rsidP="004E2DF5">
            <w:pPr>
              <w:rPr>
                <w:color w:val="000000"/>
              </w:rPr>
            </w:pPr>
            <w:r w:rsidRPr="0001214A">
              <w:t xml:space="preserve">PT </w:t>
            </w:r>
            <w:proofErr w:type="spellStart"/>
            <w:r w:rsidRPr="0001214A">
              <w:t>menyiapkan</w:t>
            </w:r>
            <w:proofErr w:type="spellEnd"/>
            <w:r w:rsidRPr="0001214A">
              <w:t xml:space="preserve"> </w:t>
            </w:r>
            <w:proofErr w:type="spellStart"/>
            <w:r w:rsidRPr="0001214A">
              <w:t>dosen</w:t>
            </w:r>
            <w:proofErr w:type="spellEnd"/>
            <w:r w:rsidRPr="0001214A">
              <w:t xml:space="preserve"> </w:t>
            </w:r>
            <w:proofErr w:type="spellStart"/>
            <w:r w:rsidRPr="0001214A">
              <w:t>sesuai</w:t>
            </w:r>
            <w:proofErr w:type="spellEnd"/>
            <w:r w:rsidRPr="0001214A">
              <w:t xml:space="preserve"> </w:t>
            </w:r>
            <w:proofErr w:type="spellStart"/>
            <w:r w:rsidRPr="0001214A">
              <w:t>kualifikasi</w:t>
            </w:r>
            <w:proofErr w:type="spellEnd"/>
            <w:r w:rsidRPr="0001214A">
              <w:t xml:space="preserve"> </w:t>
            </w:r>
            <w:proofErr w:type="spellStart"/>
            <w:r w:rsidRPr="0001214A">
              <w:t>akademik</w:t>
            </w:r>
            <w:proofErr w:type="spellEnd"/>
            <w:r w:rsidRPr="0001214A">
              <w:t xml:space="preserve"> dan </w:t>
            </w:r>
            <w:proofErr w:type="spellStart"/>
            <w:r w:rsidRPr="0001214A">
              <w:t>kompetensi</w:t>
            </w:r>
            <w:proofErr w:type="spellEnd"/>
            <w:r w:rsidRPr="0001214A">
              <w:t xml:space="preserve"> </w:t>
            </w:r>
            <w:proofErr w:type="spellStart"/>
            <w:r w:rsidRPr="0001214A">
              <w:t>pendidikan</w:t>
            </w:r>
            <w:proofErr w:type="spellEnd"/>
          </w:p>
        </w:tc>
        <w:tc>
          <w:tcPr>
            <w:tcW w:w="2273" w:type="dxa"/>
            <w:tcBorders>
              <w:left w:val="nil"/>
              <w:bottom w:val="single" w:sz="4" w:space="0" w:color="auto"/>
              <w:right w:val="nil"/>
            </w:tcBorders>
            <w:vAlign w:val="center"/>
          </w:tcPr>
          <w:p w14:paraId="1BE677A6" w14:textId="5A77F77E" w:rsidR="00EE0360" w:rsidRDefault="00EE0360" w:rsidP="004E2DF5">
            <w:pPr>
              <w:rPr>
                <w:color w:val="000000"/>
              </w:rPr>
            </w:pPr>
            <w:r>
              <w:rPr>
                <w:color w:val="000000"/>
              </w:rPr>
              <w:t xml:space="preserve">Yayasan </w:t>
            </w:r>
            <w:proofErr w:type="spellStart"/>
            <w:r>
              <w:rPr>
                <w:color w:val="000000"/>
              </w:rPr>
              <w:t>mengangkat</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sesuai</w:t>
            </w:r>
            <w:proofErr w:type="spellEnd"/>
            <w:r>
              <w:rPr>
                <w:color w:val="000000"/>
              </w:rPr>
              <w:t xml:space="preserve"> </w:t>
            </w:r>
            <w:proofErr w:type="spellStart"/>
            <w:r>
              <w:rPr>
                <w:color w:val="000000"/>
              </w:rPr>
              <w:t>kualifikasi</w:t>
            </w:r>
            <w:proofErr w:type="spellEnd"/>
            <w:r>
              <w:rPr>
                <w:color w:val="000000"/>
              </w:rPr>
              <w:t xml:space="preserve"> dan </w:t>
            </w:r>
            <w:proofErr w:type="spellStart"/>
            <w:r>
              <w:rPr>
                <w:color w:val="000000"/>
              </w:rPr>
              <w:t>kompetensi</w:t>
            </w:r>
            <w:proofErr w:type="spellEnd"/>
          </w:p>
        </w:tc>
        <w:tc>
          <w:tcPr>
            <w:tcW w:w="2099" w:type="dxa"/>
            <w:tcBorders>
              <w:left w:val="nil"/>
              <w:bottom w:val="single" w:sz="4" w:space="0" w:color="auto"/>
              <w:right w:val="nil"/>
            </w:tcBorders>
            <w:vAlign w:val="center"/>
          </w:tcPr>
          <w:p w14:paraId="7388D3DF" w14:textId="3B5562AA" w:rsidR="00EE0360" w:rsidRDefault="00DD0745" w:rsidP="00F137AA">
            <w:pPr>
              <w:rPr>
                <w:color w:val="000000"/>
              </w:rPr>
            </w:pPr>
            <w:proofErr w:type="spellStart"/>
            <w:r>
              <w:rPr>
                <w:color w:val="000000"/>
              </w:rPr>
              <w:t>Sudah</w:t>
            </w:r>
            <w:proofErr w:type="spellEnd"/>
            <w:r>
              <w:rPr>
                <w:color w:val="000000"/>
              </w:rPr>
              <w:t xml:space="preserve"> </w:t>
            </w:r>
            <w:proofErr w:type="spellStart"/>
            <w:r>
              <w:rPr>
                <w:color w:val="000000"/>
              </w:rPr>
              <w:t>ada</w:t>
            </w:r>
            <w:proofErr w:type="spellEnd"/>
            <w:r>
              <w:rPr>
                <w:color w:val="000000"/>
              </w:rPr>
              <w:t xml:space="preserve"> </w:t>
            </w:r>
            <w:proofErr w:type="spellStart"/>
            <w:r>
              <w:rPr>
                <w:color w:val="000000"/>
              </w:rPr>
              <w:t>formulir</w:t>
            </w:r>
            <w:proofErr w:type="spellEnd"/>
            <w:r>
              <w:rPr>
                <w:color w:val="000000"/>
              </w:rPr>
              <w:t xml:space="preserve"> </w:t>
            </w:r>
            <w:proofErr w:type="spellStart"/>
            <w:r>
              <w:rPr>
                <w:color w:val="000000"/>
              </w:rPr>
              <w:t>kualifikasi</w:t>
            </w:r>
            <w:proofErr w:type="spellEnd"/>
            <w:r>
              <w:rPr>
                <w:color w:val="000000"/>
              </w:rPr>
              <w:t xml:space="preserve"> </w:t>
            </w:r>
            <w:proofErr w:type="spellStart"/>
            <w:r>
              <w:rPr>
                <w:color w:val="000000"/>
              </w:rPr>
              <w:t>perekrutan</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Praktiknya</w:t>
            </w:r>
            <w:proofErr w:type="spellEnd"/>
            <w:r>
              <w:rPr>
                <w:color w:val="000000"/>
              </w:rPr>
              <w:t xml:space="preserve"> </w:t>
            </w:r>
            <w:proofErr w:type="spellStart"/>
            <w:r>
              <w:rPr>
                <w:color w:val="000000"/>
              </w:rPr>
              <w:lastRenderedPageBreak/>
              <w:t>belum</w:t>
            </w:r>
            <w:proofErr w:type="spellEnd"/>
            <w:r>
              <w:rPr>
                <w:color w:val="000000"/>
              </w:rPr>
              <w:t xml:space="preserve"> </w:t>
            </w:r>
            <w:proofErr w:type="spellStart"/>
            <w:r>
              <w:rPr>
                <w:color w:val="000000"/>
              </w:rPr>
              <w:t>ada</w:t>
            </w:r>
            <w:proofErr w:type="spellEnd"/>
            <w:r>
              <w:rPr>
                <w:color w:val="000000"/>
              </w:rPr>
              <w:t xml:space="preserve"> </w:t>
            </w:r>
            <w:proofErr w:type="spellStart"/>
            <w:r>
              <w:rPr>
                <w:color w:val="000000"/>
              </w:rPr>
              <w:t>skala</w:t>
            </w:r>
            <w:proofErr w:type="spellEnd"/>
            <w:r>
              <w:rPr>
                <w:color w:val="000000"/>
              </w:rPr>
              <w:t xml:space="preserve"> </w:t>
            </w:r>
            <w:proofErr w:type="spellStart"/>
            <w:r>
              <w:rPr>
                <w:color w:val="000000"/>
              </w:rPr>
              <w:t>urgensi</w:t>
            </w:r>
            <w:proofErr w:type="spellEnd"/>
            <w:r>
              <w:rPr>
                <w:color w:val="000000"/>
              </w:rPr>
              <w:t xml:space="preserve"> </w:t>
            </w:r>
            <w:proofErr w:type="spellStart"/>
            <w:r>
              <w:rPr>
                <w:color w:val="000000"/>
              </w:rPr>
              <w:t>perekrutan</w:t>
            </w:r>
            <w:proofErr w:type="spellEnd"/>
            <w:r w:rsidR="000E2B79">
              <w:rPr>
                <w:color w:val="000000"/>
              </w:rPr>
              <w:t xml:space="preserve"> </w:t>
            </w:r>
          </w:p>
        </w:tc>
        <w:tc>
          <w:tcPr>
            <w:tcW w:w="1864" w:type="dxa"/>
            <w:tcBorders>
              <w:left w:val="nil"/>
              <w:bottom w:val="single" w:sz="4" w:space="0" w:color="auto"/>
              <w:right w:val="nil"/>
            </w:tcBorders>
            <w:vAlign w:val="center"/>
          </w:tcPr>
          <w:p w14:paraId="63351788" w14:textId="5E4A18E8" w:rsidR="00EE0360" w:rsidRDefault="00E639B9" w:rsidP="004E2DF5">
            <w:pPr>
              <w:jc w:val="center"/>
              <w:rPr>
                <w:color w:val="000000"/>
              </w:rPr>
            </w:pPr>
            <w:r>
              <w:rPr>
                <w:color w:val="000000"/>
              </w:rPr>
              <w:lastRenderedPageBreak/>
              <w:t xml:space="preserve">Belum </w:t>
            </w:r>
            <w:proofErr w:type="spellStart"/>
            <w:r>
              <w:rPr>
                <w:color w:val="000000"/>
              </w:rPr>
              <w:t>terpenuhi</w:t>
            </w:r>
            <w:proofErr w:type="spellEnd"/>
          </w:p>
        </w:tc>
      </w:tr>
      <w:tr w:rsidR="00EE0360" w14:paraId="4310CE60" w14:textId="77777777" w:rsidTr="004E2DF5">
        <w:tc>
          <w:tcPr>
            <w:tcW w:w="461" w:type="dxa"/>
            <w:tcBorders>
              <w:left w:val="nil"/>
              <w:right w:val="nil"/>
            </w:tcBorders>
            <w:vAlign w:val="center"/>
          </w:tcPr>
          <w:p w14:paraId="0FEC1AC5" w14:textId="5D86A818" w:rsidR="00EE0360" w:rsidRDefault="00EE0360" w:rsidP="004E2DF5">
            <w:pPr>
              <w:jc w:val="center"/>
              <w:rPr>
                <w:color w:val="000000"/>
              </w:rPr>
            </w:pPr>
            <w:r>
              <w:rPr>
                <w:color w:val="000000"/>
              </w:rPr>
              <w:t>2</w:t>
            </w:r>
          </w:p>
        </w:tc>
        <w:tc>
          <w:tcPr>
            <w:tcW w:w="2653" w:type="dxa"/>
            <w:tcBorders>
              <w:left w:val="nil"/>
              <w:bottom w:val="single" w:sz="4" w:space="0" w:color="auto"/>
              <w:right w:val="nil"/>
            </w:tcBorders>
            <w:vAlign w:val="center"/>
          </w:tcPr>
          <w:p w14:paraId="6FCBB694" w14:textId="422A2DFC" w:rsidR="00EE0360" w:rsidRDefault="00EE0360" w:rsidP="004E2DF5">
            <w:pPr>
              <w:rPr>
                <w:color w:val="000000"/>
              </w:rPr>
            </w:pPr>
            <w:r w:rsidRPr="0001214A">
              <w:t xml:space="preserve">Dosen minimal </w:t>
            </w:r>
            <w:proofErr w:type="spellStart"/>
            <w:r w:rsidRPr="0001214A">
              <w:t>berpendidikan</w:t>
            </w:r>
            <w:proofErr w:type="spellEnd"/>
            <w:r w:rsidRPr="0001214A">
              <w:t xml:space="preserve"> magister (S2)</w:t>
            </w:r>
          </w:p>
        </w:tc>
        <w:tc>
          <w:tcPr>
            <w:tcW w:w="2273" w:type="dxa"/>
            <w:tcBorders>
              <w:left w:val="nil"/>
              <w:bottom w:val="single" w:sz="4" w:space="0" w:color="auto"/>
              <w:right w:val="nil"/>
            </w:tcBorders>
            <w:vAlign w:val="center"/>
          </w:tcPr>
          <w:p w14:paraId="752842C0" w14:textId="1BDEB4F5" w:rsidR="00EE0360" w:rsidRDefault="00EE0360" w:rsidP="004E2DF5">
            <w:pPr>
              <w:rPr>
                <w:color w:val="000000"/>
              </w:rPr>
            </w:pPr>
            <w:r>
              <w:rPr>
                <w:color w:val="000000"/>
              </w:rPr>
              <w:t xml:space="preserve">Yayasan </w:t>
            </w:r>
            <w:proofErr w:type="spellStart"/>
            <w:r>
              <w:rPr>
                <w:color w:val="000000"/>
              </w:rPr>
              <w:t>mengangkat</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berijazah</w:t>
            </w:r>
            <w:proofErr w:type="spellEnd"/>
            <w:r>
              <w:rPr>
                <w:color w:val="000000"/>
              </w:rPr>
              <w:t xml:space="preserve"> minimal magister (S2)</w:t>
            </w:r>
          </w:p>
        </w:tc>
        <w:tc>
          <w:tcPr>
            <w:tcW w:w="2099" w:type="dxa"/>
            <w:tcBorders>
              <w:left w:val="nil"/>
              <w:bottom w:val="single" w:sz="4" w:space="0" w:color="auto"/>
              <w:right w:val="nil"/>
            </w:tcBorders>
            <w:vAlign w:val="center"/>
          </w:tcPr>
          <w:p w14:paraId="2495AAAD" w14:textId="1093A478" w:rsidR="00EE0360" w:rsidRDefault="000E2B79" w:rsidP="00F137AA">
            <w:pPr>
              <w:rPr>
                <w:color w:val="000000"/>
              </w:rPr>
            </w:pPr>
            <w:r w:rsidRPr="000E2B79">
              <w:rPr>
                <w:color w:val="000000"/>
              </w:rPr>
              <w:t>68,1%</w:t>
            </w:r>
            <w:r>
              <w:rPr>
                <w:color w:val="000000"/>
              </w:rPr>
              <w:t xml:space="preserve"> </w:t>
            </w:r>
            <w:proofErr w:type="spellStart"/>
            <w:r>
              <w:rPr>
                <w:color w:val="000000"/>
              </w:rPr>
              <w:t>dosen</w:t>
            </w:r>
            <w:proofErr w:type="spellEnd"/>
            <w:r>
              <w:rPr>
                <w:color w:val="000000"/>
              </w:rPr>
              <w:t xml:space="preserve"> </w:t>
            </w:r>
            <w:proofErr w:type="spellStart"/>
            <w:r>
              <w:rPr>
                <w:color w:val="000000"/>
              </w:rPr>
              <w:t>telah</w:t>
            </w:r>
            <w:proofErr w:type="spellEnd"/>
            <w:r>
              <w:rPr>
                <w:color w:val="000000"/>
              </w:rPr>
              <w:t xml:space="preserve"> </w:t>
            </w:r>
            <w:proofErr w:type="spellStart"/>
            <w:r>
              <w:rPr>
                <w:color w:val="000000"/>
              </w:rPr>
              <w:t>memenuhi</w:t>
            </w:r>
            <w:proofErr w:type="spellEnd"/>
            <w:r>
              <w:rPr>
                <w:color w:val="000000"/>
              </w:rPr>
              <w:t xml:space="preserve"> </w:t>
            </w:r>
            <w:proofErr w:type="spellStart"/>
            <w:r>
              <w:rPr>
                <w:color w:val="000000"/>
              </w:rPr>
              <w:t>kualifikasi</w:t>
            </w:r>
            <w:proofErr w:type="spellEnd"/>
          </w:p>
        </w:tc>
        <w:tc>
          <w:tcPr>
            <w:tcW w:w="1864" w:type="dxa"/>
            <w:tcBorders>
              <w:left w:val="nil"/>
              <w:bottom w:val="single" w:sz="4" w:space="0" w:color="auto"/>
              <w:right w:val="nil"/>
            </w:tcBorders>
            <w:vAlign w:val="center"/>
          </w:tcPr>
          <w:p w14:paraId="1CC16A1E" w14:textId="0C3B63B9" w:rsidR="00EE0360" w:rsidRDefault="00314259" w:rsidP="004E2DF5">
            <w:pPr>
              <w:jc w:val="center"/>
              <w:rPr>
                <w:color w:val="000000"/>
              </w:rPr>
            </w:pPr>
            <w:proofErr w:type="spellStart"/>
            <w:r>
              <w:rPr>
                <w:color w:val="000000"/>
              </w:rPr>
              <w:t>Terpenuhi</w:t>
            </w:r>
            <w:proofErr w:type="spellEnd"/>
            <w:r>
              <w:rPr>
                <w:color w:val="000000"/>
              </w:rPr>
              <w:t xml:space="preserve"> </w:t>
            </w:r>
            <w:proofErr w:type="spellStart"/>
            <w:r>
              <w:rPr>
                <w:color w:val="000000"/>
              </w:rPr>
              <w:t>sebagian</w:t>
            </w:r>
            <w:proofErr w:type="spellEnd"/>
          </w:p>
        </w:tc>
      </w:tr>
      <w:tr w:rsidR="00EE0360" w14:paraId="56031B37" w14:textId="77777777" w:rsidTr="004E2DF5">
        <w:tc>
          <w:tcPr>
            <w:tcW w:w="461" w:type="dxa"/>
            <w:tcBorders>
              <w:left w:val="nil"/>
              <w:right w:val="nil"/>
            </w:tcBorders>
            <w:vAlign w:val="center"/>
          </w:tcPr>
          <w:p w14:paraId="76CA0BAB" w14:textId="11EB9A2E" w:rsidR="00EE0360" w:rsidRDefault="00EE0360" w:rsidP="004E2DF5">
            <w:pPr>
              <w:jc w:val="center"/>
              <w:rPr>
                <w:color w:val="000000"/>
              </w:rPr>
            </w:pPr>
            <w:r>
              <w:rPr>
                <w:color w:val="000000"/>
              </w:rPr>
              <w:t>3</w:t>
            </w:r>
          </w:p>
        </w:tc>
        <w:tc>
          <w:tcPr>
            <w:tcW w:w="2653" w:type="dxa"/>
            <w:tcBorders>
              <w:left w:val="nil"/>
              <w:bottom w:val="single" w:sz="4" w:space="0" w:color="auto"/>
              <w:right w:val="nil"/>
            </w:tcBorders>
            <w:vAlign w:val="center"/>
          </w:tcPr>
          <w:p w14:paraId="402E944F" w14:textId="6732ED18" w:rsidR="00EE0360" w:rsidRDefault="00EE0360" w:rsidP="004E2DF5">
            <w:pPr>
              <w:rPr>
                <w:color w:val="000000"/>
              </w:rPr>
            </w:pPr>
            <w:r w:rsidRPr="0001214A">
              <w:t xml:space="preserve">Dosen program </w:t>
            </w:r>
            <w:proofErr w:type="spellStart"/>
            <w:r w:rsidRPr="0001214A">
              <w:t>sarjana</w:t>
            </w:r>
            <w:proofErr w:type="spellEnd"/>
            <w:r w:rsidRPr="0001214A">
              <w:t xml:space="preserve"> (S1) </w:t>
            </w:r>
            <w:proofErr w:type="spellStart"/>
            <w:r w:rsidRPr="0001214A">
              <w:t>relevan</w:t>
            </w:r>
            <w:proofErr w:type="spellEnd"/>
            <w:r w:rsidRPr="0001214A">
              <w:t xml:space="preserve"> </w:t>
            </w:r>
            <w:proofErr w:type="spellStart"/>
            <w:r w:rsidRPr="0001214A">
              <w:t>dengan</w:t>
            </w:r>
            <w:proofErr w:type="spellEnd"/>
            <w:r w:rsidRPr="0001214A">
              <w:t xml:space="preserve"> program studi</w:t>
            </w:r>
          </w:p>
        </w:tc>
        <w:tc>
          <w:tcPr>
            <w:tcW w:w="2273" w:type="dxa"/>
            <w:tcBorders>
              <w:left w:val="nil"/>
              <w:bottom w:val="single" w:sz="4" w:space="0" w:color="auto"/>
              <w:right w:val="nil"/>
            </w:tcBorders>
            <w:vAlign w:val="center"/>
          </w:tcPr>
          <w:p w14:paraId="55FC77D6" w14:textId="3C087B18" w:rsidR="00EE0360" w:rsidRDefault="00EE0360" w:rsidP="004E2DF5">
            <w:pPr>
              <w:rPr>
                <w:color w:val="000000"/>
              </w:rPr>
            </w:pPr>
            <w:proofErr w:type="spellStart"/>
            <w:r>
              <w:rPr>
                <w:color w:val="000000"/>
              </w:rPr>
              <w:t>Kompetensi</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relevan</w:t>
            </w:r>
            <w:proofErr w:type="spellEnd"/>
            <w:r>
              <w:rPr>
                <w:color w:val="000000"/>
              </w:rPr>
              <w:t xml:space="preserve"> </w:t>
            </w:r>
            <w:proofErr w:type="spellStart"/>
            <w:r>
              <w:rPr>
                <w:color w:val="000000"/>
              </w:rPr>
              <w:t>dengan</w:t>
            </w:r>
            <w:proofErr w:type="spellEnd"/>
            <w:r>
              <w:rPr>
                <w:color w:val="000000"/>
              </w:rPr>
              <w:t xml:space="preserve"> program </w:t>
            </w:r>
            <w:proofErr w:type="spellStart"/>
            <w:r>
              <w:rPr>
                <w:color w:val="000000"/>
              </w:rPr>
              <w:t>studi</w:t>
            </w:r>
            <w:proofErr w:type="spellEnd"/>
          </w:p>
        </w:tc>
        <w:tc>
          <w:tcPr>
            <w:tcW w:w="2099" w:type="dxa"/>
            <w:tcBorders>
              <w:left w:val="nil"/>
              <w:bottom w:val="single" w:sz="4" w:space="0" w:color="auto"/>
              <w:right w:val="nil"/>
            </w:tcBorders>
            <w:vAlign w:val="center"/>
          </w:tcPr>
          <w:p w14:paraId="518E1E1D" w14:textId="5BA14919" w:rsidR="00EE0360" w:rsidRDefault="008F660E" w:rsidP="00F137AA">
            <w:pPr>
              <w:rPr>
                <w:color w:val="000000"/>
              </w:rPr>
            </w:pPr>
            <w:r>
              <w:rPr>
                <w:color w:val="000000"/>
              </w:rPr>
              <w:t xml:space="preserve">27,66% </w:t>
            </w:r>
            <w:proofErr w:type="spellStart"/>
            <w:r>
              <w:rPr>
                <w:color w:val="000000"/>
              </w:rPr>
              <w:t>dosen</w:t>
            </w:r>
            <w:proofErr w:type="spellEnd"/>
            <w:r>
              <w:rPr>
                <w:color w:val="000000"/>
              </w:rPr>
              <w:t xml:space="preserve"> </w:t>
            </w:r>
            <w:proofErr w:type="spellStart"/>
            <w:r>
              <w:rPr>
                <w:color w:val="000000"/>
              </w:rPr>
              <w:t>tetap</w:t>
            </w:r>
            <w:proofErr w:type="spellEnd"/>
            <w:r>
              <w:rPr>
                <w:color w:val="000000"/>
              </w:rPr>
              <w:t xml:space="preserve"> di </w:t>
            </w:r>
            <w:proofErr w:type="spellStart"/>
            <w:r>
              <w:rPr>
                <w:color w:val="000000"/>
              </w:rPr>
              <w:t>prodi</w:t>
            </w:r>
            <w:proofErr w:type="spellEnd"/>
            <w:r>
              <w:rPr>
                <w:color w:val="000000"/>
              </w:rPr>
              <w:t xml:space="preserve"> PBA. 14,89% </w:t>
            </w:r>
            <w:proofErr w:type="spellStart"/>
            <w:r>
              <w:rPr>
                <w:color w:val="000000"/>
              </w:rPr>
              <w:t>adalah</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tetap</w:t>
            </w:r>
            <w:proofErr w:type="spellEnd"/>
            <w:r>
              <w:rPr>
                <w:color w:val="000000"/>
              </w:rPr>
              <w:t xml:space="preserve"> di </w:t>
            </w:r>
            <w:proofErr w:type="spellStart"/>
            <w:r>
              <w:rPr>
                <w:color w:val="000000"/>
              </w:rPr>
              <w:t>prodi</w:t>
            </w:r>
            <w:proofErr w:type="spellEnd"/>
            <w:r>
              <w:rPr>
                <w:color w:val="000000"/>
              </w:rPr>
              <w:t xml:space="preserve"> MPI</w:t>
            </w:r>
          </w:p>
        </w:tc>
        <w:tc>
          <w:tcPr>
            <w:tcW w:w="1864" w:type="dxa"/>
            <w:tcBorders>
              <w:left w:val="nil"/>
              <w:bottom w:val="single" w:sz="4" w:space="0" w:color="auto"/>
              <w:right w:val="nil"/>
            </w:tcBorders>
            <w:vAlign w:val="center"/>
          </w:tcPr>
          <w:p w14:paraId="5426226A" w14:textId="6903D540" w:rsidR="00EE0360" w:rsidRDefault="008F660E" w:rsidP="004E2DF5">
            <w:pPr>
              <w:jc w:val="center"/>
              <w:rPr>
                <w:color w:val="000000"/>
              </w:rPr>
            </w:pPr>
            <w:proofErr w:type="spellStart"/>
            <w:r>
              <w:rPr>
                <w:color w:val="000000"/>
              </w:rPr>
              <w:t>Terpenuhi</w:t>
            </w:r>
            <w:proofErr w:type="spellEnd"/>
            <w:r>
              <w:rPr>
                <w:color w:val="000000"/>
              </w:rPr>
              <w:t xml:space="preserve"> </w:t>
            </w:r>
            <w:proofErr w:type="spellStart"/>
            <w:r>
              <w:rPr>
                <w:color w:val="000000"/>
              </w:rPr>
              <w:t>sebagian</w:t>
            </w:r>
            <w:proofErr w:type="spellEnd"/>
          </w:p>
        </w:tc>
      </w:tr>
      <w:tr w:rsidR="00EE0360" w14:paraId="1895AD94" w14:textId="77777777" w:rsidTr="004E2DF5">
        <w:tc>
          <w:tcPr>
            <w:tcW w:w="461" w:type="dxa"/>
            <w:tcBorders>
              <w:left w:val="nil"/>
              <w:right w:val="nil"/>
            </w:tcBorders>
            <w:vAlign w:val="center"/>
          </w:tcPr>
          <w:p w14:paraId="5CCA50FA" w14:textId="16869B0C" w:rsidR="00EE0360" w:rsidRDefault="00EE0360" w:rsidP="004E2DF5">
            <w:pPr>
              <w:jc w:val="center"/>
              <w:rPr>
                <w:color w:val="000000"/>
              </w:rPr>
            </w:pPr>
            <w:r>
              <w:rPr>
                <w:color w:val="000000"/>
              </w:rPr>
              <w:t>4</w:t>
            </w:r>
          </w:p>
        </w:tc>
        <w:tc>
          <w:tcPr>
            <w:tcW w:w="2653" w:type="dxa"/>
            <w:tcBorders>
              <w:left w:val="nil"/>
              <w:bottom w:val="single" w:sz="4" w:space="0" w:color="auto"/>
              <w:right w:val="nil"/>
            </w:tcBorders>
            <w:vAlign w:val="center"/>
          </w:tcPr>
          <w:p w14:paraId="589161DB" w14:textId="27BE95AD" w:rsidR="00EE0360" w:rsidRDefault="00EE0360" w:rsidP="004E2DF5">
            <w:pPr>
              <w:rPr>
                <w:color w:val="000000"/>
              </w:rPr>
            </w:pPr>
            <w:r w:rsidRPr="0001214A">
              <w:t xml:space="preserve">Kepemilikan </w:t>
            </w:r>
            <w:proofErr w:type="spellStart"/>
            <w:r w:rsidRPr="0001214A">
              <w:t>sertifikat</w:t>
            </w:r>
            <w:proofErr w:type="spellEnd"/>
            <w:r w:rsidRPr="0001214A">
              <w:t xml:space="preserve"> </w:t>
            </w:r>
            <w:proofErr w:type="spellStart"/>
            <w:r w:rsidRPr="0001214A">
              <w:t>pendidik</w:t>
            </w:r>
            <w:proofErr w:type="spellEnd"/>
            <w:r w:rsidRPr="0001214A">
              <w:t xml:space="preserve"> minimal 80%</w:t>
            </w:r>
          </w:p>
        </w:tc>
        <w:tc>
          <w:tcPr>
            <w:tcW w:w="2273" w:type="dxa"/>
            <w:tcBorders>
              <w:left w:val="nil"/>
              <w:bottom w:val="single" w:sz="4" w:space="0" w:color="auto"/>
              <w:right w:val="nil"/>
            </w:tcBorders>
            <w:vAlign w:val="center"/>
          </w:tcPr>
          <w:p w14:paraId="5C6402FF" w14:textId="4FD3E666" w:rsidR="00EE0360" w:rsidRDefault="00EE0360" w:rsidP="004E2DF5">
            <w:pPr>
              <w:rPr>
                <w:color w:val="000000"/>
              </w:rPr>
            </w:pPr>
            <w:r>
              <w:rPr>
                <w:color w:val="000000"/>
              </w:rPr>
              <w:t xml:space="preserve">Dosen </w:t>
            </w:r>
            <w:proofErr w:type="spellStart"/>
            <w:r>
              <w:rPr>
                <w:color w:val="000000"/>
              </w:rPr>
              <w:t>memiliki</w:t>
            </w:r>
            <w:proofErr w:type="spellEnd"/>
            <w:r>
              <w:rPr>
                <w:color w:val="000000"/>
              </w:rPr>
              <w:t xml:space="preserve"> </w:t>
            </w:r>
            <w:proofErr w:type="spellStart"/>
            <w:r>
              <w:rPr>
                <w:color w:val="000000"/>
              </w:rPr>
              <w:t>sertifikat</w:t>
            </w:r>
            <w:proofErr w:type="spellEnd"/>
            <w:r>
              <w:rPr>
                <w:color w:val="000000"/>
              </w:rPr>
              <w:t xml:space="preserve"> </w:t>
            </w:r>
            <w:proofErr w:type="spellStart"/>
            <w:r>
              <w:rPr>
                <w:color w:val="000000"/>
              </w:rPr>
              <w:t>pendidik</w:t>
            </w:r>
            <w:proofErr w:type="spellEnd"/>
            <w:r>
              <w:rPr>
                <w:color w:val="000000"/>
              </w:rPr>
              <w:t xml:space="preserve"> 80% </w:t>
            </w:r>
            <w:proofErr w:type="spellStart"/>
            <w:r>
              <w:rPr>
                <w:color w:val="000000"/>
              </w:rPr>
              <w:t>dari</w:t>
            </w:r>
            <w:proofErr w:type="spellEnd"/>
            <w:r>
              <w:rPr>
                <w:color w:val="000000"/>
              </w:rPr>
              <w:t xml:space="preserve"> </w:t>
            </w:r>
            <w:proofErr w:type="spellStart"/>
            <w:r>
              <w:rPr>
                <w:color w:val="000000"/>
              </w:rPr>
              <w:t>jumlah</w:t>
            </w:r>
            <w:proofErr w:type="spellEnd"/>
            <w:r>
              <w:rPr>
                <w:color w:val="000000"/>
              </w:rPr>
              <w:t xml:space="preserve"> </w:t>
            </w:r>
            <w:proofErr w:type="spellStart"/>
            <w:r>
              <w:rPr>
                <w:color w:val="000000"/>
              </w:rPr>
              <w:t>keseluruhan</w:t>
            </w:r>
            <w:proofErr w:type="spellEnd"/>
            <w:r>
              <w:rPr>
                <w:color w:val="000000"/>
              </w:rPr>
              <w:t xml:space="preserve"> </w:t>
            </w:r>
            <w:proofErr w:type="spellStart"/>
            <w:r>
              <w:rPr>
                <w:color w:val="000000"/>
              </w:rPr>
              <w:t>dosen</w:t>
            </w:r>
            <w:proofErr w:type="spellEnd"/>
          </w:p>
        </w:tc>
        <w:tc>
          <w:tcPr>
            <w:tcW w:w="2099" w:type="dxa"/>
            <w:tcBorders>
              <w:left w:val="nil"/>
              <w:bottom w:val="single" w:sz="4" w:space="0" w:color="auto"/>
              <w:right w:val="nil"/>
            </w:tcBorders>
            <w:vAlign w:val="center"/>
          </w:tcPr>
          <w:p w14:paraId="03D3D4D2" w14:textId="7BAAE842" w:rsidR="00EE0360" w:rsidRDefault="00314259" w:rsidP="00F137AA">
            <w:pPr>
              <w:rPr>
                <w:color w:val="000000"/>
              </w:rPr>
            </w:pPr>
            <w:r>
              <w:rPr>
                <w:color w:val="000000"/>
              </w:rPr>
              <w:t xml:space="preserve">12,76% </w:t>
            </w:r>
            <w:proofErr w:type="spellStart"/>
            <w:r>
              <w:rPr>
                <w:color w:val="000000"/>
              </w:rPr>
              <w:t>dosen</w:t>
            </w:r>
            <w:proofErr w:type="spellEnd"/>
            <w:r>
              <w:rPr>
                <w:color w:val="000000"/>
              </w:rPr>
              <w:t xml:space="preserve"> </w:t>
            </w:r>
            <w:proofErr w:type="spellStart"/>
            <w:r>
              <w:rPr>
                <w:color w:val="000000"/>
              </w:rPr>
              <w:t>telah</w:t>
            </w:r>
            <w:proofErr w:type="spellEnd"/>
            <w:r>
              <w:rPr>
                <w:color w:val="000000"/>
              </w:rPr>
              <w:t xml:space="preserve"> </w:t>
            </w:r>
            <w:proofErr w:type="spellStart"/>
            <w:r>
              <w:rPr>
                <w:color w:val="000000"/>
              </w:rPr>
              <w:t>memiliki</w:t>
            </w:r>
            <w:proofErr w:type="spellEnd"/>
            <w:r>
              <w:rPr>
                <w:color w:val="000000"/>
              </w:rPr>
              <w:t xml:space="preserve"> </w:t>
            </w:r>
            <w:proofErr w:type="spellStart"/>
            <w:r>
              <w:rPr>
                <w:color w:val="000000"/>
              </w:rPr>
              <w:t>sertifikat</w:t>
            </w:r>
            <w:proofErr w:type="spellEnd"/>
            <w:r>
              <w:rPr>
                <w:color w:val="000000"/>
              </w:rPr>
              <w:t xml:space="preserve"> </w:t>
            </w:r>
            <w:proofErr w:type="spellStart"/>
            <w:r>
              <w:rPr>
                <w:color w:val="000000"/>
              </w:rPr>
              <w:t>pendidik</w:t>
            </w:r>
            <w:proofErr w:type="spellEnd"/>
          </w:p>
        </w:tc>
        <w:tc>
          <w:tcPr>
            <w:tcW w:w="1864" w:type="dxa"/>
            <w:tcBorders>
              <w:left w:val="nil"/>
              <w:right w:val="nil"/>
            </w:tcBorders>
            <w:vAlign w:val="center"/>
          </w:tcPr>
          <w:p w14:paraId="70982A24" w14:textId="5BEA1C07" w:rsidR="00EE0360" w:rsidRDefault="00314259" w:rsidP="004E2DF5">
            <w:pPr>
              <w:jc w:val="center"/>
              <w:rPr>
                <w:color w:val="000000"/>
              </w:rPr>
            </w:pPr>
            <w:r>
              <w:rPr>
                <w:color w:val="000000"/>
              </w:rPr>
              <w:t xml:space="preserve">Belum </w:t>
            </w:r>
            <w:proofErr w:type="spellStart"/>
            <w:r>
              <w:rPr>
                <w:color w:val="000000"/>
              </w:rPr>
              <w:t>terpenuhi</w:t>
            </w:r>
            <w:proofErr w:type="spellEnd"/>
          </w:p>
        </w:tc>
      </w:tr>
      <w:tr w:rsidR="00EE0360" w14:paraId="1DF82E29" w14:textId="77777777" w:rsidTr="004E2DF5">
        <w:tc>
          <w:tcPr>
            <w:tcW w:w="461" w:type="dxa"/>
            <w:tcBorders>
              <w:left w:val="nil"/>
              <w:right w:val="nil"/>
            </w:tcBorders>
            <w:vAlign w:val="center"/>
          </w:tcPr>
          <w:p w14:paraId="4130BC0A" w14:textId="44F6E803" w:rsidR="00EE0360" w:rsidRDefault="00EE0360" w:rsidP="004E2DF5">
            <w:pPr>
              <w:jc w:val="center"/>
              <w:rPr>
                <w:color w:val="000000"/>
              </w:rPr>
            </w:pPr>
            <w:r>
              <w:rPr>
                <w:color w:val="000000"/>
              </w:rPr>
              <w:t>5</w:t>
            </w:r>
          </w:p>
        </w:tc>
        <w:tc>
          <w:tcPr>
            <w:tcW w:w="2653" w:type="dxa"/>
            <w:tcBorders>
              <w:left w:val="nil"/>
              <w:bottom w:val="single" w:sz="4" w:space="0" w:color="auto"/>
              <w:right w:val="nil"/>
            </w:tcBorders>
            <w:vAlign w:val="center"/>
          </w:tcPr>
          <w:p w14:paraId="05AAAB18" w14:textId="5580CD29" w:rsidR="00EE0360" w:rsidRDefault="00EE0360" w:rsidP="004E2DF5">
            <w:pPr>
              <w:rPr>
                <w:color w:val="000000"/>
              </w:rPr>
            </w:pPr>
            <w:proofErr w:type="spellStart"/>
            <w:r w:rsidRPr="0001214A">
              <w:t>Penghitungan</w:t>
            </w:r>
            <w:proofErr w:type="spellEnd"/>
            <w:r w:rsidRPr="0001214A">
              <w:t xml:space="preserve"> </w:t>
            </w:r>
            <w:proofErr w:type="spellStart"/>
            <w:r w:rsidRPr="0001214A">
              <w:t>beban</w:t>
            </w:r>
            <w:proofErr w:type="spellEnd"/>
            <w:r w:rsidRPr="0001214A">
              <w:t xml:space="preserve"> </w:t>
            </w:r>
            <w:proofErr w:type="spellStart"/>
            <w:r w:rsidRPr="0001214A">
              <w:t>kerja</w:t>
            </w:r>
            <w:proofErr w:type="spellEnd"/>
            <w:r w:rsidRPr="0001214A">
              <w:t xml:space="preserve"> </w:t>
            </w:r>
            <w:proofErr w:type="spellStart"/>
            <w:r w:rsidRPr="0001214A">
              <w:t>dosen</w:t>
            </w:r>
            <w:proofErr w:type="spellEnd"/>
            <w:r w:rsidRPr="0001214A">
              <w:t xml:space="preserve"> (BKD) </w:t>
            </w:r>
            <w:proofErr w:type="spellStart"/>
            <w:r w:rsidRPr="0001214A">
              <w:t>didasarkan</w:t>
            </w:r>
            <w:proofErr w:type="spellEnd"/>
            <w:r w:rsidRPr="0001214A">
              <w:t xml:space="preserve"> pada </w:t>
            </w:r>
            <w:proofErr w:type="spellStart"/>
            <w:r w:rsidRPr="0001214A">
              <w:t>kegiatan</w:t>
            </w:r>
            <w:proofErr w:type="spellEnd"/>
            <w:r w:rsidRPr="0001214A">
              <w:t xml:space="preserve"> </w:t>
            </w:r>
            <w:proofErr w:type="spellStart"/>
            <w:r w:rsidRPr="0001214A">
              <w:t>pokok</w:t>
            </w:r>
            <w:proofErr w:type="spellEnd"/>
            <w:r w:rsidRPr="0001214A">
              <w:t xml:space="preserve">, </w:t>
            </w:r>
            <w:proofErr w:type="spellStart"/>
            <w:r w:rsidRPr="0001214A">
              <w:t>tambahan</w:t>
            </w:r>
            <w:proofErr w:type="spellEnd"/>
            <w:r w:rsidRPr="0001214A">
              <w:t xml:space="preserve">, dan </w:t>
            </w:r>
            <w:proofErr w:type="spellStart"/>
            <w:r w:rsidRPr="0001214A">
              <w:t>penunjang</w:t>
            </w:r>
            <w:proofErr w:type="spellEnd"/>
            <w:r w:rsidRPr="0001214A">
              <w:t>.</w:t>
            </w:r>
          </w:p>
        </w:tc>
        <w:tc>
          <w:tcPr>
            <w:tcW w:w="2273" w:type="dxa"/>
            <w:tcBorders>
              <w:left w:val="nil"/>
              <w:bottom w:val="single" w:sz="4" w:space="0" w:color="auto"/>
              <w:right w:val="nil"/>
            </w:tcBorders>
            <w:vAlign w:val="center"/>
          </w:tcPr>
          <w:p w14:paraId="7F727AED" w14:textId="71D4D0EF" w:rsidR="00EE0360" w:rsidRDefault="00EE0360" w:rsidP="004E2DF5">
            <w:pPr>
              <w:rPr>
                <w:color w:val="000000"/>
              </w:rPr>
            </w:pPr>
            <w:r>
              <w:rPr>
                <w:color w:val="000000"/>
              </w:rPr>
              <w:t xml:space="preserve">Adanya </w:t>
            </w:r>
            <w:proofErr w:type="spellStart"/>
            <w:r>
              <w:rPr>
                <w:color w:val="000000"/>
              </w:rPr>
              <w:t>dokumen</w:t>
            </w:r>
            <w:proofErr w:type="spellEnd"/>
            <w:r>
              <w:rPr>
                <w:color w:val="000000"/>
              </w:rPr>
              <w:t xml:space="preserve"> </w:t>
            </w:r>
            <w:proofErr w:type="spellStart"/>
            <w:r>
              <w:rPr>
                <w:color w:val="000000"/>
              </w:rPr>
              <w:t>kalkulasi</w:t>
            </w:r>
            <w:proofErr w:type="spellEnd"/>
            <w:r>
              <w:rPr>
                <w:color w:val="000000"/>
              </w:rPr>
              <w:t xml:space="preserve"> </w:t>
            </w:r>
            <w:proofErr w:type="spellStart"/>
            <w:r>
              <w:rPr>
                <w:color w:val="000000"/>
              </w:rPr>
              <w:t>beban</w:t>
            </w:r>
            <w:proofErr w:type="spellEnd"/>
            <w:r>
              <w:rPr>
                <w:color w:val="000000"/>
              </w:rPr>
              <w:t xml:space="preserve"> </w:t>
            </w:r>
            <w:proofErr w:type="spellStart"/>
            <w:r>
              <w:rPr>
                <w:color w:val="000000"/>
              </w:rPr>
              <w:t>kerja</w:t>
            </w:r>
            <w:proofErr w:type="spellEnd"/>
            <w:r>
              <w:rPr>
                <w:color w:val="000000"/>
              </w:rPr>
              <w:t xml:space="preserve"> </w:t>
            </w:r>
            <w:proofErr w:type="spellStart"/>
            <w:r>
              <w:rPr>
                <w:color w:val="000000"/>
              </w:rPr>
              <w:t>dosen</w:t>
            </w:r>
            <w:proofErr w:type="spellEnd"/>
          </w:p>
        </w:tc>
        <w:tc>
          <w:tcPr>
            <w:tcW w:w="2099" w:type="dxa"/>
            <w:tcBorders>
              <w:left w:val="nil"/>
              <w:bottom w:val="single" w:sz="4" w:space="0" w:color="auto"/>
              <w:right w:val="nil"/>
            </w:tcBorders>
            <w:vAlign w:val="center"/>
          </w:tcPr>
          <w:p w14:paraId="65E2D3AD" w14:textId="2564CE51" w:rsidR="00EE0360" w:rsidRDefault="001441D7" w:rsidP="00F137AA">
            <w:pPr>
              <w:rPr>
                <w:color w:val="000000"/>
              </w:rPr>
            </w:pPr>
            <w:r>
              <w:rPr>
                <w:color w:val="000000"/>
              </w:rPr>
              <w:t xml:space="preserve">Belum </w:t>
            </w:r>
            <w:proofErr w:type="spellStart"/>
            <w:r>
              <w:rPr>
                <w:color w:val="000000"/>
              </w:rPr>
              <w:t>ada</w:t>
            </w:r>
            <w:proofErr w:type="spellEnd"/>
            <w:r>
              <w:rPr>
                <w:color w:val="000000"/>
              </w:rPr>
              <w:t xml:space="preserve"> </w:t>
            </w:r>
            <w:proofErr w:type="spellStart"/>
            <w:r>
              <w:rPr>
                <w:color w:val="000000"/>
              </w:rPr>
              <w:t>dokumen</w:t>
            </w:r>
            <w:proofErr w:type="spellEnd"/>
            <w:r>
              <w:rPr>
                <w:color w:val="000000"/>
              </w:rPr>
              <w:t xml:space="preserve"> </w:t>
            </w:r>
            <w:proofErr w:type="spellStart"/>
            <w:r>
              <w:rPr>
                <w:color w:val="000000"/>
              </w:rPr>
              <w:t>resmi</w:t>
            </w:r>
            <w:proofErr w:type="spellEnd"/>
            <w:r>
              <w:rPr>
                <w:color w:val="000000"/>
              </w:rPr>
              <w:t xml:space="preserve">. Dalam </w:t>
            </w:r>
            <w:proofErr w:type="spellStart"/>
            <w:r>
              <w:rPr>
                <w:color w:val="000000"/>
              </w:rPr>
              <w:t>praktik</w:t>
            </w:r>
            <w:r w:rsidR="008F660E">
              <w:rPr>
                <w:color w:val="000000"/>
              </w:rPr>
              <w:t>nya</w:t>
            </w:r>
            <w:proofErr w:type="spellEnd"/>
            <w:r w:rsidR="008F660E">
              <w:rPr>
                <w:color w:val="000000"/>
              </w:rPr>
              <w:t xml:space="preserve"> </w:t>
            </w:r>
            <w:proofErr w:type="spellStart"/>
            <w:r>
              <w:rPr>
                <w:color w:val="000000"/>
              </w:rPr>
              <w:t>pelaksanaan</w:t>
            </w:r>
            <w:proofErr w:type="spellEnd"/>
            <w:r>
              <w:rPr>
                <w:color w:val="000000"/>
              </w:rPr>
              <w:t xml:space="preserve"> </w:t>
            </w:r>
            <w:proofErr w:type="spellStart"/>
            <w:r>
              <w:rPr>
                <w:color w:val="000000"/>
              </w:rPr>
              <w:t>sudah</w:t>
            </w:r>
            <w:proofErr w:type="spellEnd"/>
            <w:r>
              <w:rPr>
                <w:color w:val="000000"/>
              </w:rPr>
              <w:t xml:space="preserve"> </w:t>
            </w:r>
            <w:proofErr w:type="spellStart"/>
            <w:r>
              <w:rPr>
                <w:color w:val="000000"/>
              </w:rPr>
              <w:t>merujuk</w:t>
            </w:r>
            <w:proofErr w:type="spellEnd"/>
            <w:r>
              <w:rPr>
                <w:color w:val="000000"/>
              </w:rPr>
              <w:t xml:space="preserve"> </w:t>
            </w:r>
            <w:proofErr w:type="spellStart"/>
            <w:r>
              <w:rPr>
                <w:color w:val="000000"/>
              </w:rPr>
              <w:t>ke</w:t>
            </w:r>
            <w:r w:rsidR="008F660E">
              <w:rPr>
                <w:color w:val="000000"/>
              </w:rPr>
              <w:t>pada</w:t>
            </w:r>
            <w:proofErr w:type="spellEnd"/>
            <w:r w:rsidR="008F660E">
              <w:rPr>
                <w:color w:val="000000"/>
              </w:rPr>
              <w:t xml:space="preserve"> </w:t>
            </w:r>
            <w:proofErr w:type="spellStart"/>
            <w:r w:rsidR="008F660E">
              <w:rPr>
                <w:color w:val="000000"/>
              </w:rPr>
              <w:t>ketentuan</w:t>
            </w:r>
            <w:proofErr w:type="spellEnd"/>
            <w:r w:rsidR="008F660E">
              <w:rPr>
                <w:color w:val="000000"/>
              </w:rPr>
              <w:t xml:space="preserve"> </w:t>
            </w:r>
            <w:proofErr w:type="spellStart"/>
            <w:r w:rsidR="008F660E">
              <w:rPr>
                <w:color w:val="000000"/>
              </w:rPr>
              <w:t>nasional</w:t>
            </w:r>
            <w:proofErr w:type="spellEnd"/>
          </w:p>
        </w:tc>
        <w:tc>
          <w:tcPr>
            <w:tcW w:w="1864" w:type="dxa"/>
            <w:tcBorders>
              <w:left w:val="nil"/>
              <w:bottom w:val="single" w:sz="4" w:space="0" w:color="auto"/>
              <w:right w:val="nil"/>
            </w:tcBorders>
            <w:vAlign w:val="center"/>
          </w:tcPr>
          <w:p w14:paraId="49DF7E2C" w14:textId="3B30F84E" w:rsidR="00EE0360" w:rsidRDefault="008F660E" w:rsidP="004E2DF5">
            <w:pPr>
              <w:jc w:val="center"/>
              <w:rPr>
                <w:color w:val="000000"/>
              </w:rPr>
            </w:pPr>
            <w:r>
              <w:rPr>
                <w:color w:val="000000"/>
              </w:rPr>
              <w:t xml:space="preserve">Belum </w:t>
            </w:r>
            <w:proofErr w:type="spellStart"/>
            <w:r>
              <w:rPr>
                <w:color w:val="000000"/>
              </w:rPr>
              <w:t>terpenuhi</w:t>
            </w:r>
            <w:proofErr w:type="spellEnd"/>
          </w:p>
        </w:tc>
      </w:tr>
      <w:tr w:rsidR="00EE0360" w14:paraId="1677AD07" w14:textId="77777777" w:rsidTr="004E2DF5">
        <w:tc>
          <w:tcPr>
            <w:tcW w:w="461" w:type="dxa"/>
            <w:tcBorders>
              <w:left w:val="nil"/>
              <w:bottom w:val="single" w:sz="4" w:space="0" w:color="auto"/>
              <w:right w:val="nil"/>
            </w:tcBorders>
            <w:vAlign w:val="center"/>
          </w:tcPr>
          <w:p w14:paraId="59806D8F" w14:textId="4F2F8DF6" w:rsidR="00EE0360" w:rsidRDefault="00EE0360" w:rsidP="004E2DF5">
            <w:pPr>
              <w:jc w:val="center"/>
              <w:rPr>
                <w:color w:val="000000"/>
              </w:rPr>
            </w:pPr>
            <w:r>
              <w:rPr>
                <w:color w:val="000000"/>
              </w:rPr>
              <w:t>6</w:t>
            </w:r>
          </w:p>
        </w:tc>
        <w:tc>
          <w:tcPr>
            <w:tcW w:w="2653" w:type="dxa"/>
            <w:tcBorders>
              <w:left w:val="nil"/>
              <w:bottom w:val="single" w:sz="4" w:space="0" w:color="auto"/>
              <w:right w:val="nil"/>
            </w:tcBorders>
            <w:vAlign w:val="center"/>
          </w:tcPr>
          <w:p w14:paraId="2EF7EDAD" w14:textId="494B8A64" w:rsidR="00EE0360" w:rsidRDefault="00EE0360" w:rsidP="004E2DF5">
            <w:pPr>
              <w:rPr>
                <w:color w:val="000000"/>
              </w:rPr>
            </w:pPr>
            <w:r w:rsidRPr="0001214A">
              <w:t xml:space="preserve">Beban </w:t>
            </w:r>
            <w:proofErr w:type="spellStart"/>
            <w:r w:rsidRPr="0001214A">
              <w:t>bimbingan</w:t>
            </w:r>
            <w:proofErr w:type="spellEnd"/>
            <w:r w:rsidRPr="0001214A">
              <w:t xml:space="preserve"> </w:t>
            </w:r>
            <w:proofErr w:type="spellStart"/>
            <w:r w:rsidRPr="0001214A">
              <w:t>maksimal</w:t>
            </w:r>
            <w:proofErr w:type="spellEnd"/>
            <w:r w:rsidRPr="0001214A">
              <w:t xml:space="preserve"> 10 </w:t>
            </w:r>
            <w:proofErr w:type="spellStart"/>
            <w:r w:rsidRPr="0001214A">
              <w:t>mahasiswa</w:t>
            </w:r>
            <w:proofErr w:type="spellEnd"/>
          </w:p>
        </w:tc>
        <w:tc>
          <w:tcPr>
            <w:tcW w:w="2273" w:type="dxa"/>
            <w:tcBorders>
              <w:left w:val="nil"/>
              <w:bottom w:val="single" w:sz="4" w:space="0" w:color="auto"/>
              <w:right w:val="nil"/>
            </w:tcBorders>
            <w:vAlign w:val="center"/>
          </w:tcPr>
          <w:p w14:paraId="7865E0CF" w14:textId="057DA41A" w:rsidR="00EE0360" w:rsidRDefault="00EE0360" w:rsidP="004E2DF5">
            <w:pPr>
              <w:rPr>
                <w:color w:val="000000"/>
              </w:rPr>
            </w:pPr>
            <w:proofErr w:type="spellStart"/>
            <w:r>
              <w:rPr>
                <w:color w:val="000000"/>
              </w:rPr>
              <w:t>Ketua</w:t>
            </w:r>
            <w:proofErr w:type="spellEnd"/>
            <w:r>
              <w:rPr>
                <w:color w:val="000000"/>
              </w:rPr>
              <w:t xml:space="preserve"> </w:t>
            </w:r>
            <w:proofErr w:type="spellStart"/>
            <w:r>
              <w:rPr>
                <w:color w:val="000000"/>
              </w:rPr>
              <w:t>menetapkan</w:t>
            </w:r>
            <w:proofErr w:type="spellEnd"/>
            <w:r>
              <w:rPr>
                <w:color w:val="000000"/>
              </w:rPr>
              <w:t xml:space="preserve"> </w:t>
            </w:r>
            <w:proofErr w:type="spellStart"/>
            <w:r>
              <w:rPr>
                <w:color w:val="000000"/>
              </w:rPr>
              <w:t>buku</w:t>
            </w:r>
            <w:proofErr w:type="spellEnd"/>
            <w:r>
              <w:rPr>
                <w:color w:val="000000"/>
              </w:rPr>
              <w:t xml:space="preserve"> </w:t>
            </w:r>
            <w:proofErr w:type="spellStart"/>
            <w:r>
              <w:rPr>
                <w:color w:val="000000"/>
              </w:rPr>
              <w:t>pedoman</w:t>
            </w:r>
            <w:proofErr w:type="spellEnd"/>
            <w:r>
              <w:rPr>
                <w:color w:val="000000"/>
              </w:rPr>
              <w:t xml:space="preserve"> </w:t>
            </w:r>
            <w:proofErr w:type="spellStart"/>
            <w:r>
              <w:rPr>
                <w:color w:val="000000"/>
              </w:rPr>
              <w:t>beban</w:t>
            </w:r>
            <w:proofErr w:type="spellEnd"/>
            <w:r>
              <w:rPr>
                <w:color w:val="000000"/>
              </w:rPr>
              <w:t xml:space="preserve"> </w:t>
            </w:r>
            <w:proofErr w:type="spellStart"/>
            <w:r>
              <w:rPr>
                <w:color w:val="000000"/>
              </w:rPr>
              <w:t>kerja</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sebagai</w:t>
            </w:r>
            <w:proofErr w:type="spellEnd"/>
            <w:r>
              <w:rPr>
                <w:color w:val="000000"/>
              </w:rPr>
              <w:t xml:space="preserve"> </w:t>
            </w:r>
            <w:proofErr w:type="spellStart"/>
            <w:r>
              <w:rPr>
                <w:color w:val="000000"/>
              </w:rPr>
              <w:t>pembimbing</w:t>
            </w:r>
            <w:proofErr w:type="spellEnd"/>
          </w:p>
        </w:tc>
        <w:tc>
          <w:tcPr>
            <w:tcW w:w="2099" w:type="dxa"/>
            <w:tcBorders>
              <w:left w:val="nil"/>
              <w:bottom w:val="single" w:sz="4" w:space="0" w:color="auto"/>
              <w:right w:val="nil"/>
            </w:tcBorders>
            <w:vAlign w:val="center"/>
          </w:tcPr>
          <w:p w14:paraId="776E52AB" w14:textId="3CAB7186" w:rsidR="00EE0360" w:rsidRDefault="008F660E" w:rsidP="00F137AA">
            <w:pPr>
              <w:rPr>
                <w:color w:val="000000"/>
              </w:rPr>
            </w:pPr>
            <w:r>
              <w:rPr>
                <w:color w:val="000000"/>
              </w:rPr>
              <w:t xml:space="preserve">Belum </w:t>
            </w:r>
            <w:proofErr w:type="spellStart"/>
            <w:r>
              <w:rPr>
                <w:color w:val="000000"/>
              </w:rPr>
              <w:t>ada</w:t>
            </w:r>
            <w:proofErr w:type="spellEnd"/>
            <w:r>
              <w:rPr>
                <w:color w:val="000000"/>
              </w:rPr>
              <w:t xml:space="preserve"> </w:t>
            </w:r>
            <w:proofErr w:type="spellStart"/>
            <w:r>
              <w:rPr>
                <w:color w:val="000000"/>
              </w:rPr>
              <w:t>dokumen</w:t>
            </w:r>
            <w:proofErr w:type="spellEnd"/>
            <w:r>
              <w:rPr>
                <w:color w:val="000000"/>
              </w:rPr>
              <w:t xml:space="preserve"> </w:t>
            </w:r>
            <w:proofErr w:type="spellStart"/>
            <w:r>
              <w:rPr>
                <w:color w:val="000000"/>
              </w:rPr>
              <w:t>resmi</w:t>
            </w:r>
            <w:proofErr w:type="spellEnd"/>
            <w:r>
              <w:rPr>
                <w:color w:val="000000"/>
              </w:rPr>
              <w:t xml:space="preserve">. Dalam </w:t>
            </w:r>
            <w:proofErr w:type="spellStart"/>
            <w:r>
              <w:rPr>
                <w:color w:val="000000"/>
              </w:rPr>
              <w:t>praktiknya</w:t>
            </w:r>
            <w:proofErr w:type="spellEnd"/>
            <w:r>
              <w:rPr>
                <w:color w:val="000000"/>
              </w:rPr>
              <w:t xml:space="preserve"> </w:t>
            </w:r>
            <w:proofErr w:type="spellStart"/>
            <w:r>
              <w:rPr>
                <w:color w:val="000000"/>
              </w:rPr>
              <w:t>pelaksanaan</w:t>
            </w:r>
            <w:proofErr w:type="spellEnd"/>
            <w:r>
              <w:rPr>
                <w:color w:val="000000"/>
              </w:rPr>
              <w:t xml:space="preserve"> </w:t>
            </w:r>
            <w:proofErr w:type="spellStart"/>
            <w:r>
              <w:rPr>
                <w:color w:val="000000"/>
              </w:rPr>
              <w:t>sudah</w:t>
            </w:r>
            <w:proofErr w:type="spellEnd"/>
            <w:r>
              <w:rPr>
                <w:color w:val="000000"/>
              </w:rPr>
              <w:t xml:space="preserve"> </w:t>
            </w:r>
            <w:proofErr w:type="spellStart"/>
            <w:r>
              <w:rPr>
                <w:color w:val="000000"/>
              </w:rPr>
              <w:t>merujuk</w:t>
            </w:r>
            <w:proofErr w:type="spellEnd"/>
            <w:r>
              <w:rPr>
                <w:color w:val="000000"/>
              </w:rPr>
              <w:t xml:space="preserve"> </w:t>
            </w:r>
            <w:proofErr w:type="spellStart"/>
            <w:r>
              <w:rPr>
                <w:color w:val="000000"/>
              </w:rPr>
              <w:t>kepada</w:t>
            </w:r>
            <w:proofErr w:type="spellEnd"/>
            <w:r>
              <w:rPr>
                <w:color w:val="000000"/>
              </w:rPr>
              <w:t xml:space="preserve"> </w:t>
            </w:r>
            <w:proofErr w:type="spellStart"/>
            <w:r>
              <w:rPr>
                <w:color w:val="000000"/>
              </w:rPr>
              <w:t>ketentuan</w:t>
            </w:r>
            <w:proofErr w:type="spellEnd"/>
            <w:r>
              <w:rPr>
                <w:color w:val="000000"/>
              </w:rPr>
              <w:t xml:space="preserve"> </w:t>
            </w:r>
            <w:proofErr w:type="spellStart"/>
            <w:r>
              <w:rPr>
                <w:color w:val="000000"/>
              </w:rPr>
              <w:t>nasional</w:t>
            </w:r>
            <w:proofErr w:type="spellEnd"/>
          </w:p>
        </w:tc>
        <w:tc>
          <w:tcPr>
            <w:tcW w:w="1864" w:type="dxa"/>
            <w:tcBorders>
              <w:left w:val="nil"/>
              <w:bottom w:val="single" w:sz="4" w:space="0" w:color="auto"/>
              <w:right w:val="nil"/>
            </w:tcBorders>
            <w:vAlign w:val="center"/>
          </w:tcPr>
          <w:p w14:paraId="5E66527F" w14:textId="6AED14D2" w:rsidR="00EE0360" w:rsidRDefault="008F660E" w:rsidP="004E2DF5">
            <w:pPr>
              <w:jc w:val="center"/>
              <w:rPr>
                <w:color w:val="000000"/>
              </w:rPr>
            </w:pPr>
            <w:r>
              <w:rPr>
                <w:color w:val="000000"/>
              </w:rPr>
              <w:t xml:space="preserve">Belum </w:t>
            </w:r>
            <w:proofErr w:type="spellStart"/>
            <w:r>
              <w:rPr>
                <w:color w:val="000000"/>
              </w:rPr>
              <w:t>terpenuhi</w:t>
            </w:r>
            <w:proofErr w:type="spellEnd"/>
          </w:p>
        </w:tc>
      </w:tr>
      <w:tr w:rsidR="00EE0360" w14:paraId="654275D2" w14:textId="77777777" w:rsidTr="004E2DF5">
        <w:tc>
          <w:tcPr>
            <w:tcW w:w="461" w:type="dxa"/>
            <w:tcBorders>
              <w:left w:val="nil"/>
              <w:bottom w:val="single" w:sz="4" w:space="0" w:color="auto"/>
              <w:right w:val="nil"/>
            </w:tcBorders>
            <w:vAlign w:val="center"/>
          </w:tcPr>
          <w:p w14:paraId="0835A5AF" w14:textId="6E65EC28" w:rsidR="00EE0360" w:rsidRDefault="00EE0360" w:rsidP="004E2DF5">
            <w:pPr>
              <w:jc w:val="center"/>
              <w:rPr>
                <w:color w:val="000000"/>
              </w:rPr>
            </w:pPr>
            <w:r>
              <w:rPr>
                <w:color w:val="000000"/>
              </w:rPr>
              <w:t>7</w:t>
            </w:r>
          </w:p>
        </w:tc>
        <w:tc>
          <w:tcPr>
            <w:tcW w:w="2653" w:type="dxa"/>
            <w:tcBorders>
              <w:left w:val="nil"/>
              <w:bottom w:val="single" w:sz="4" w:space="0" w:color="auto"/>
              <w:right w:val="nil"/>
            </w:tcBorders>
            <w:vAlign w:val="center"/>
          </w:tcPr>
          <w:p w14:paraId="0D21F0A3" w14:textId="7208F8C4" w:rsidR="00EE0360" w:rsidRDefault="00EE0360" w:rsidP="004E2DF5">
            <w:pPr>
              <w:rPr>
                <w:color w:val="000000"/>
              </w:rPr>
            </w:pPr>
            <w:r w:rsidRPr="0001214A">
              <w:t xml:space="preserve">Dosen </w:t>
            </w:r>
            <w:proofErr w:type="spellStart"/>
            <w:r w:rsidRPr="0001214A">
              <w:t>tetap</w:t>
            </w:r>
            <w:proofErr w:type="spellEnd"/>
            <w:r w:rsidRPr="0001214A">
              <w:t xml:space="preserve"> </w:t>
            </w:r>
            <w:proofErr w:type="spellStart"/>
            <w:r w:rsidRPr="0001214A">
              <w:t>memiliki</w:t>
            </w:r>
            <w:proofErr w:type="spellEnd"/>
            <w:r w:rsidRPr="0001214A">
              <w:t xml:space="preserve"> NIDN dan </w:t>
            </w:r>
            <w:proofErr w:type="spellStart"/>
            <w:r w:rsidRPr="0001214A">
              <w:t>tidak</w:t>
            </w:r>
            <w:proofErr w:type="spellEnd"/>
            <w:r w:rsidRPr="0001214A">
              <w:t xml:space="preserve"> </w:t>
            </w:r>
            <w:proofErr w:type="spellStart"/>
            <w:r w:rsidRPr="0001214A">
              <w:t>mengajar</w:t>
            </w:r>
            <w:proofErr w:type="spellEnd"/>
            <w:r w:rsidRPr="0001214A">
              <w:t xml:space="preserve"> di </w:t>
            </w:r>
            <w:proofErr w:type="spellStart"/>
            <w:r w:rsidRPr="0001214A">
              <w:t>institusi</w:t>
            </w:r>
            <w:proofErr w:type="spellEnd"/>
            <w:r w:rsidRPr="0001214A">
              <w:t xml:space="preserve"> lain</w:t>
            </w:r>
          </w:p>
        </w:tc>
        <w:tc>
          <w:tcPr>
            <w:tcW w:w="2273" w:type="dxa"/>
            <w:tcBorders>
              <w:left w:val="nil"/>
              <w:bottom w:val="single" w:sz="4" w:space="0" w:color="auto"/>
              <w:right w:val="nil"/>
            </w:tcBorders>
            <w:vAlign w:val="center"/>
          </w:tcPr>
          <w:p w14:paraId="6A194A52" w14:textId="394B22CF" w:rsidR="00EE0360" w:rsidRDefault="004E2DF5" w:rsidP="004E2DF5">
            <w:pPr>
              <w:rPr>
                <w:color w:val="000000"/>
              </w:rPr>
            </w:pPr>
            <w:proofErr w:type="spellStart"/>
            <w:r>
              <w:rPr>
                <w:color w:val="000000"/>
              </w:rPr>
              <w:t>Seluruh</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tetap</w:t>
            </w:r>
            <w:proofErr w:type="spellEnd"/>
            <w:r>
              <w:rPr>
                <w:color w:val="000000"/>
              </w:rPr>
              <w:t xml:space="preserve"> di STAI Ali </w:t>
            </w:r>
            <w:proofErr w:type="spellStart"/>
            <w:r>
              <w:rPr>
                <w:color w:val="000000"/>
              </w:rPr>
              <w:t>memiliki</w:t>
            </w:r>
            <w:proofErr w:type="spellEnd"/>
            <w:r>
              <w:rPr>
                <w:color w:val="000000"/>
              </w:rPr>
              <w:t xml:space="preserve"> NIDN</w:t>
            </w:r>
          </w:p>
        </w:tc>
        <w:tc>
          <w:tcPr>
            <w:tcW w:w="2099" w:type="dxa"/>
            <w:tcBorders>
              <w:left w:val="nil"/>
              <w:right w:val="nil"/>
            </w:tcBorders>
            <w:vAlign w:val="center"/>
          </w:tcPr>
          <w:p w14:paraId="674512F7" w14:textId="31D46880" w:rsidR="00EE0360" w:rsidRDefault="008F660E" w:rsidP="00F137AA">
            <w:pPr>
              <w:rPr>
                <w:color w:val="000000"/>
              </w:rPr>
            </w:pPr>
            <w:r>
              <w:rPr>
                <w:color w:val="000000"/>
              </w:rPr>
              <w:t xml:space="preserve">63,89% </w:t>
            </w:r>
            <w:proofErr w:type="spellStart"/>
            <w:r>
              <w:rPr>
                <w:color w:val="000000"/>
              </w:rPr>
              <w:t>dosen</w:t>
            </w:r>
            <w:proofErr w:type="spellEnd"/>
            <w:r>
              <w:rPr>
                <w:color w:val="000000"/>
              </w:rPr>
              <w:t xml:space="preserve"> </w:t>
            </w:r>
            <w:proofErr w:type="spellStart"/>
            <w:r>
              <w:rPr>
                <w:color w:val="000000"/>
              </w:rPr>
              <w:t>sudah</w:t>
            </w:r>
            <w:proofErr w:type="spellEnd"/>
            <w:r>
              <w:rPr>
                <w:color w:val="000000"/>
              </w:rPr>
              <w:t xml:space="preserve"> </w:t>
            </w:r>
            <w:proofErr w:type="spellStart"/>
            <w:r>
              <w:rPr>
                <w:color w:val="000000"/>
              </w:rPr>
              <w:t>memiliki</w:t>
            </w:r>
            <w:proofErr w:type="spellEnd"/>
            <w:r>
              <w:rPr>
                <w:color w:val="000000"/>
              </w:rPr>
              <w:t xml:space="preserve"> </w:t>
            </w:r>
            <w:proofErr w:type="spellStart"/>
            <w:r>
              <w:rPr>
                <w:color w:val="000000"/>
              </w:rPr>
              <w:t>identitas</w:t>
            </w:r>
            <w:proofErr w:type="spellEnd"/>
            <w:r>
              <w:rPr>
                <w:color w:val="000000"/>
              </w:rPr>
              <w:t xml:space="preserve"> </w:t>
            </w:r>
            <w:proofErr w:type="spellStart"/>
            <w:r>
              <w:rPr>
                <w:color w:val="000000"/>
              </w:rPr>
              <w:t>resmi</w:t>
            </w:r>
            <w:proofErr w:type="spellEnd"/>
          </w:p>
        </w:tc>
        <w:tc>
          <w:tcPr>
            <w:tcW w:w="1864" w:type="dxa"/>
            <w:tcBorders>
              <w:left w:val="nil"/>
              <w:bottom w:val="single" w:sz="4" w:space="0" w:color="auto"/>
              <w:right w:val="nil"/>
            </w:tcBorders>
            <w:vAlign w:val="center"/>
          </w:tcPr>
          <w:p w14:paraId="5FF56C23" w14:textId="2FAEBFD3" w:rsidR="00EE0360" w:rsidRDefault="008F660E" w:rsidP="004E2DF5">
            <w:pPr>
              <w:jc w:val="center"/>
              <w:rPr>
                <w:color w:val="000000"/>
              </w:rPr>
            </w:pPr>
            <w:proofErr w:type="spellStart"/>
            <w:r>
              <w:rPr>
                <w:color w:val="000000"/>
              </w:rPr>
              <w:t>Terpenuhi</w:t>
            </w:r>
            <w:proofErr w:type="spellEnd"/>
            <w:r>
              <w:rPr>
                <w:color w:val="000000"/>
              </w:rPr>
              <w:t xml:space="preserve"> </w:t>
            </w:r>
            <w:proofErr w:type="spellStart"/>
            <w:r>
              <w:rPr>
                <w:color w:val="000000"/>
              </w:rPr>
              <w:t>sebagian</w:t>
            </w:r>
            <w:proofErr w:type="spellEnd"/>
          </w:p>
        </w:tc>
      </w:tr>
      <w:tr w:rsidR="00EE0360" w14:paraId="659617ED" w14:textId="77777777" w:rsidTr="004E2DF5">
        <w:tc>
          <w:tcPr>
            <w:tcW w:w="461" w:type="dxa"/>
            <w:tcBorders>
              <w:left w:val="nil"/>
              <w:right w:val="nil"/>
            </w:tcBorders>
            <w:vAlign w:val="center"/>
          </w:tcPr>
          <w:p w14:paraId="550F9C02" w14:textId="5721B9E9" w:rsidR="00EE0360" w:rsidRDefault="00EE0360" w:rsidP="004E2DF5">
            <w:pPr>
              <w:jc w:val="center"/>
              <w:rPr>
                <w:color w:val="000000"/>
              </w:rPr>
            </w:pPr>
            <w:r>
              <w:rPr>
                <w:color w:val="000000"/>
              </w:rPr>
              <w:t>8</w:t>
            </w:r>
          </w:p>
        </w:tc>
        <w:tc>
          <w:tcPr>
            <w:tcW w:w="2653" w:type="dxa"/>
            <w:tcBorders>
              <w:left w:val="nil"/>
              <w:bottom w:val="single" w:sz="4" w:space="0" w:color="auto"/>
              <w:right w:val="nil"/>
            </w:tcBorders>
            <w:vAlign w:val="center"/>
          </w:tcPr>
          <w:p w14:paraId="52E0CCA5" w14:textId="5D3C5A42" w:rsidR="00EE0360" w:rsidRDefault="00EE0360" w:rsidP="004E2DF5">
            <w:pPr>
              <w:rPr>
                <w:color w:val="000000"/>
              </w:rPr>
            </w:pPr>
            <w:r w:rsidRPr="0001214A">
              <w:t xml:space="preserve">Dosen </w:t>
            </w:r>
            <w:proofErr w:type="spellStart"/>
            <w:r w:rsidRPr="0001214A">
              <w:t>tetap</w:t>
            </w:r>
            <w:proofErr w:type="spellEnd"/>
            <w:r w:rsidRPr="0001214A">
              <w:t xml:space="preserve"> </w:t>
            </w:r>
            <w:proofErr w:type="spellStart"/>
            <w:r w:rsidRPr="0001214A">
              <w:t>perguruan</w:t>
            </w:r>
            <w:proofErr w:type="spellEnd"/>
            <w:r w:rsidRPr="0001214A">
              <w:t xml:space="preserve"> </w:t>
            </w:r>
            <w:proofErr w:type="spellStart"/>
            <w:r w:rsidRPr="0001214A">
              <w:t>tinggi</w:t>
            </w:r>
            <w:proofErr w:type="spellEnd"/>
            <w:r w:rsidRPr="0001214A">
              <w:t xml:space="preserve"> </w:t>
            </w:r>
            <w:proofErr w:type="spellStart"/>
            <w:r w:rsidRPr="0001214A">
              <w:t>setidak-tidaknya</w:t>
            </w:r>
            <w:proofErr w:type="spellEnd"/>
            <w:r w:rsidRPr="0001214A">
              <w:t xml:space="preserve"> 80% </w:t>
            </w:r>
            <w:proofErr w:type="spellStart"/>
            <w:r w:rsidRPr="0001214A">
              <w:t>dari</w:t>
            </w:r>
            <w:proofErr w:type="spellEnd"/>
            <w:r w:rsidRPr="0001214A">
              <w:t xml:space="preserve"> </w:t>
            </w:r>
            <w:proofErr w:type="spellStart"/>
            <w:r w:rsidRPr="0001214A">
              <w:t>jumlah</w:t>
            </w:r>
            <w:proofErr w:type="spellEnd"/>
            <w:r w:rsidRPr="0001214A">
              <w:t xml:space="preserve"> </w:t>
            </w:r>
            <w:proofErr w:type="spellStart"/>
            <w:r w:rsidRPr="0001214A">
              <w:t>seluruh</w:t>
            </w:r>
            <w:proofErr w:type="spellEnd"/>
            <w:r w:rsidRPr="0001214A">
              <w:t xml:space="preserve"> </w:t>
            </w:r>
            <w:proofErr w:type="spellStart"/>
            <w:r w:rsidRPr="0001214A">
              <w:t>dosen</w:t>
            </w:r>
            <w:proofErr w:type="spellEnd"/>
            <w:r w:rsidRPr="0001214A">
              <w:t xml:space="preserve"> yang </w:t>
            </w:r>
            <w:proofErr w:type="spellStart"/>
            <w:r w:rsidRPr="0001214A">
              <w:t>mengajar</w:t>
            </w:r>
            <w:proofErr w:type="spellEnd"/>
            <w:r w:rsidRPr="0001214A">
              <w:t>.</w:t>
            </w:r>
          </w:p>
        </w:tc>
        <w:tc>
          <w:tcPr>
            <w:tcW w:w="2273" w:type="dxa"/>
            <w:tcBorders>
              <w:left w:val="nil"/>
              <w:bottom w:val="single" w:sz="4" w:space="0" w:color="auto"/>
              <w:right w:val="nil"/>
            </w:tcBorders>
            <w:vAlign w:val="center"/>
          </w:tcPr>
          <w:p w14:paraId="1517C091" w14:textId="0FB5C158" w:rsidR="00EE0360" w:rsidRDefault="00EE0360" w:rsidP="004E2DF5">
            <w:pPr>
              <w:rPr>
                <w:color w:val="000000"/>
              </w:rPr>
            </w:pPr>
            <w:r>
              <w:rPr>
                <w:color w:val="000000"/>
              </w:rPr>
              <w:t xml:space="preserve">80% </w:t>
            </w:r>
            <w:proofErr w:type="spellStart"/>
            <w:r>
              <w:rPr>
                <w:color w:val="000000"/>
              </w:rPr>
              <w:t>dosen</w:t>
            </w:r>
            <w:proofErr w:type="spellEnd"/>
            <w:r>
              <w:rPr>
                <w:color w:val="000000"/>
              </w:rPr>
              <w:t xml:space="preserve"> di </w:t>
            </w:r>
            <w:proofErr w:type="spellStart"/>
            <w:r>
              <w:rPr>
                <w:color w:val="000000"/>
              </w:rPr>
              <w:t>institusi</w:t>
            </w:r>
            <w:proofErr w:type="spellEnd"/>
            <w:r>
              <w:rPr>
                <w:color w:val="000000"/>
              </w:rPr>
              <w:t xml:space="preserve"> </w:t>
            </w:r>
            <w:proofErr w:type="spellStart"/>
            <w:r>
              <w:rPr>
                <w:color w:val="000000"/>
              </w:rPr>
              <w:t>adalah</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tetap</w:t>
            </w:r>
            <w:proofErr w:type="spellEnd"/>
          </w:p>
        </w:tc>
        <w:tc>
          <w:tcPr>
            <w:tcW w:w="2099" w:type="dxa"/>
            <w:tcBorders>
              <w:left w:val="nil"/>
              <w:bottom w:val="single" w:sz="4" w:space="0" w:color="auto"/>
              <w:right w:val="nil"/>
            </w:tcBorders>
            <w:vAlign w:val="center"/>
          </w:tcPr>
          <w:p w14:paraId="4B43405C" w14:textId="32E95632" w:rsidR="00EE0360" w:rsidRDefault="008F660E" w:rsidP="00F137AA">
            <w:pPr>
              <w:rPr>
                <w:color w:val="000000"/>
              </w:rPr>
            </w:pPr>
            <w:r>
              <w:rPr>
                <w:color w:val="000000"/>
              </w:rPr>
              <w:t xml:space="preserve">76,60% </w:t>
            </w:r>
            <w:proofErr w:type="spellStart"/>
            <w:r>
              <w:rPr>
                <w:color w:val="000000"/>
              </w:rPr>
              <w:t>dosen</w:t>
            </w:r>
            <w:proofErr w:type="spellEnd"/>
            <w:r>
              <w:rPr>
                <w:color w:val="000000"/>
              </w:rPr>
              <w:t xml:space="preserve"> di </w:t>
            </w:r>
            <w:proofErr w:type="spellStart"/>
            <w:r>
              <w:rPr>
                <w:color w:val="000000"/>
              </w:rPr>
              <w:t>institusi</w:t>
            </w:r>
            <w:proofErr w:type="spellEnd"/>
            <w:r>
              <w:rPr>
                <w:color w:val="000000"/>
              </w:rPr>
              <w:t xml:space="preserve"> </w:t>
            </w:r>
            <w:proofErr w:type="spellStart"/>
            <w:r>
              <w:rPr>
                <w:color w:val="000000"/>
              </w:rPr>
              <w:t>adalah</w:t>
            </w:r>
            <w:proofErr w:type="spellEnd"/>
            <w:r>
              <w:rPr>
                <w:color w:val="000000"/>
              </w:rPr>
              <w:t xml:space="preserve"> </w:t>
            </w:r>
            <w:proofErr w:type="spellStart"/>
            <w:r>
              <w:rPr>
                <w:color w:val="000000"/>
              </w:rPr>
              <w:t>dosen</w:t>
            </w:r>
            <w:proofErr w:type="spellEnd"/>
            <w:r>
              <w:rPr>
                <w:color w:val="000000"/>
              </w:rPr>
              <w:t xml:space="preserve"> </w:t>
            </w:r>
            <w:proofErr w:type="spellStart"/>
            <w:r>
              <w:rPr>
                <w:color w:val="000000"/>
              </w:rPr>
              <w:t>tetap</w:t>
            </w:r>
            <w:proofErr w:type="spellEnd"/>
          </w:p>
        </w:tc>
        <w:tc>
          <w:tcPr>
            <w:tcW w:w="1864" w:type="dxa"/>
            <w:tcBorders>
              <w:left w:val="nil"/>
              <w:bottom w:val="single" w:sz="4" w:space="0" w:color="auto"/>
              <w:right w:val="nil"/>
            </w:tcBorders>
            <w:vAlign w:val="center"/>
          </w:tcPr>
          <w:p w14:paraId="6E08E069" w14:textId="6D60938F" w:rsidR="00EE0360" w:rsidRDefault="008F660E" w:rsidP="008F660E">
            <w:pPr>
              <w:rPr>
                <w:color w:val="000000"/>
              </w:rPr>
            </w:pPr>
            <w:proofErr w:type="spellStart"/>
            <w:r>
              <w:rPr>
                <w:color w:val="000000"/>
              </w:rPr>
              <w:t>Terpenuhi</w:t>
            </w:r>
            <w:proofErr w:type="spellEnd"/>
            <w:r>
              <w:rPr>
                <w:color w:val="000000"/>
              </w:rPr>
              <w:t xml:space="preserve"> </w:t>
            </w:r>
            <w:proofErr w:type="spellStart"/>
            <w:r>
              <w:rPr>
                <w:color w:val="000000"/>
              </w:rPr>
              <w:t>sebagian</w:t>
            </w:r>
            <w:proofErr w:type="spellEnd"/>
          </w:p>
        </w:tc>
      </w:tr>
      <w:tr w:rsidR="00EE0360" w14:paraId="56F8D3E6" w14:textId="77777777" w:rsidTr="004E2DF5">
        <w:tc>
          <w:tcPr>
            <w:tcW w:w="461" w:type="dxa"/>
            <w:tcBorders>
              <w:left w:val="nil"/>
              <w:right w:val="nil"/>
            </w:tcBorders>
            <w:vAlign w:val="center"/>
          </w:tcPr>
          <w:p w14:paraId="4A20BBA2" w14:textId="43E5F164" w:rsidR="00EE0360" w:rsidRDefault="00EE0360" w:rsidP="004E2DF5">
            <w:pPr>
              <w:jc w:val="center"/>
              <w:rPr>
                <w:color w:val="000000"/>
              </w:rPr>
            </w:pPr>
            <w:r>
              <w:rPr>
                <w:color w:val="000000"/>
              </w:rPr>
              <w:t>9</w:t>
            </w:r>
          </w:p>
        </w:tc>
        <w:tc>
          <w:tcPr>
            <w:tcW w:w="2653" w:type="dxa"/>
            <w:tcBorders>
              <w:left w:val="nil"/>
              <w:right w:val="nil"/>
            </w:tcBorders>
            <w:vAlign w:val="center"/>
          </w:tcPr>
          <w:p w14:paraId="64CB1C34" w14:textId="6F5F74E8" w:rsidR="00EE0360" w:rsidRDefault="00EE0360" w:rsidP="004E2DF5">
            <w:pPr>
              <w:rPr>
                <w:color w:val="000000"/>
              </w:rPr>
            </w:pPr>
            <w:r w:rsidRPr="0001214A">
              <w:t xml:space="preserve">Prodi </w:t>
            </w:r>
            <w:proofErr w:type="spellStart"/>
            <w:r w:rsidRPr="0001214A">
              <w:t>harus</w:t>
            </w:r>
            <w:proofErr w:type="spellEnd"/>
            <w:r w:rsidRPr="0001214A">
              <w:t xml:space="preserve"> </w:t>
            </w:r>
            <w:proofErr w:type="spellStart"/>
            <w:r w:rsidRPr="0001214A">
              <w:t>memiliki</w:t>
            </w:r>
            <w:proofErr w:type="spellEnd"/>
            <w:r w:rsidRPr="0001214A">
              <w:t xml:space="preserve"> </w:t>
            </w:r>
            <w:proofErr w:type="spellStart"/>
            <w:r w:rsidRPr="0001214A">
              <w:t>dosen</w:t>
            </w:r>
            <w:proofErr w:type="spellEnd"/>
            <w:r w:rsidRPr="0001214A">
              <w:t xml:space="preserve"> </w:t>
            </w:r>
            <w:proofErr w:type="spellStart"/>
            <w:r w:rsidRPr="0001214A">
              <w:t>tetap</w:t>
            </w:r>
            <w:proofErr w:type="spellEnd"/>
            <w:r w:rsidRPr="0001214A">
              <w:t xml:space="preserve"> minimal 6 (</w:t>
            </w:r>
            <w:proofErr w:type="spellStart"/>
            <w:r w:rsidRPr="0001214A">
              <w:t>enam</w:t>
            </w:r>
            <w:proofErr w:type="spellEnd"/>
            <w:r w:rsidRPr="0001214A">
              <w:t xml:space="preserve">) </w:t>
            </w:r>
            <w:proofErr w:type="spellStart"/>
            <w:r w:rsidRPr="0001214A">
              <w:t>dosen</w:t>
            </w:r>
            <w:proofErr w:type="spellEnd"/>
            <w:r w:rsidRPr="0001214A">
              <w:t xml:space="preserve"> </w:t>
            </w:r>
            <w:proofErr w:type="spellStart"/>
            <w:r w:rsidRPr="0001214A">
              <w:t>dalam</w:t>
            </w:r>
            <w:proofErr w:type="spellEnd"/>
            <w:r w:rsidRPr="0001214A">
              <w:t xml:space="preserve"> proses </w:t>
            </w:r>
            <w:proofErr w:type="spellStart"/>
            <w:r w:rsidRPr="0001214A">
              <w:t>pembelajaran</w:t>
            </w:r>
            <w:proofErr w:type="spellEnd"/>
            <w:r w:rsidRPr="0001214A">
              <w:t>.</w:t>
            </w:r>
          </w:p>
        </w:tc>
        <w:tc>
          <w:tcPr>
            <w:tcW w:w="2273" w:type="dxa"/>
            <w:tcBorders>
              <w:left w:val="nil"/>
              <w:right w:val="nil"/>
            </w:tcBorders>
            <w:vAlign w:val="center"/>
          </w:tcPr>
          <w:p w14:paraId="5F05D560" w14:textId="10278389" w:rsidR="00EE0360" w:rsidRDefault="00EE0360" w:rsidP="004E2DF5">
            <w:pPr>
              <w:rPr>
                <w:color w:val="000000"/>
              </w:rPr>
            </w:pPr>
            <w:proofErr w:type="spellStart"/>
            <w:r>
              <w:rPr>
                <w:color w:val="000000"/>
              </w:rPr>
              <w:t>Setiap</w:t>
            </w:r>
            <w:proofErr w:type="spellEnd"/>
            <w:r>
              <w:rPr>
                <w:color w:val="000000"/>
              </w:rPr>
              <w:t xml:space="preserve"> program </w:t>
            </w:r>
            <w:proofErr w:type="spellStart"/>
            <w:r>
              <w:rPr>
                <w:color w:val="000000"/>
              </w:rPr>
              <w:t>studi</w:t>
            </w:r>
            <w:proofErr w:type="spellEnd"/>
            <w:r>
              <w:rPr>
                <w:color w:val="000000"/>
              </w:rPr>
              <w:t xml:space="preserve"> </w:t>
            </w:r>
            <w:proofErr w:type="spellStart"/>
            <w:r>
              <w:rPr>
                <w:color w:val="000000"/>
              </w:rPr>
              <w:t>memiliki</w:t>
            </w:r>
            <w:proofErr w:type="spellEnd"/>
            <w:r>
              <w:rPr>
                <w:color w:val="000000"/>
              </w:rPr>
              <w:t xml:space="preserve"> 6 </w:t>
            </w:r>
            <w:proofErr w:type="spellStart"/>
            <w:r>
              <w:rPr>
                <w:color w:val="000000"/>
              </w:rPr>
              <w:t>dosen</w:t>
            </w:r>
            <w:proofErr w:type="spellEnd"/>
            <w:r>
              <w:rPr>
                <w:color w:val="000000"/>
              </w:rPr>
              <w:t xml:space="preserve"> </w:t>
            </w:r>
            <w:proofErr w:type="spellStart"/>
            <w:r>
              <w:rPr>
                <w:color w:val="000000"/>
              </w:rPr>
              <w:t>tetap</w:t>
            </w:r>
            <w:proofErr w:type="spellEnd"/>
          </w:p>
        </w:tc>
        <w:tc>
          <w:tcPr>
            <w:tcW w:w="2099" w:type="dxa"/>
            <w:tcBorders>
              <w:left w:val="nil"/>
              <w:right w:val="nil"/>
            </w:tcBorders>
            <w:vAlign w:val="center"/>
          </w:tcPr>
          <w:p w14:paraId="7DD79F95" w14:textId="15F649E8" w:rsidR="00EE0360" w:rsidRDefault="008F660E" w:rsidP="00F137AA">
            <w:pPr>
              <w:rPr>
                <w:color w:val="000000"/>
              </w:rPr>
            </w:pPr>
            <w:r>
              <w:rPr>
                <w:color w:val="000000"/>
              </w:rPr>
              <w:t xml:space="preserve">Prodi PBA </w:t>
            </w:r>
            <w:proofErr w:type="spellStart"/>
            <w:r>
              <w:rPr>
                <w:color w:val="000000"/>
              </w:rPr>
              <w:t>memiliki</w:t>
            </w:r>
            <w:proofErr w:type="spellEnd"/>
            <w:r>
              <w:rPr>
                <w:color w:val="000000"/>
              </w:rPr>
              <w:t xml:space="preserve"> 11 </w:t>
            </w:r>
            <w:proofErr w:type="spellStart"/>
            <w:r>
              <w:rPr>
                <w:color w:val="000000"/>
              </w:rPr>
              <w:t>dosen</w:t>
            </w:r>
            <w:proofErr w:type="spellEnd"/>
            <w:r>
              <w:rPr>
                <w:color w:val="000000"/>
              </w:rPr>
              <w:t xml:space="preserve"> </w:t>
            </w:r>
            <w:proofErr w:type="spellStart"/>
            <w:r>
              <w:rPr>
                <w:color w:val="000000"/>
              </w:rPr>
              <w:t>tetap</w:t>
            </w:r>
            <w:proofErr w:type="spellEnd"/>
            <w:r>
              <w:rPr>
                <w:color w:val="000000"/>
              </w:rPr>
              <w:t xml:space="preserve">. Prodi MPI </w:t>
            </w:r>
            <w:proofErr w:type="spellStart"/>
            <w:r>
              <w:rPr>
                <w:color w:val="000000"/>
              </w:rPr>
              <w:t>memiliki</w:t>
            </w:r>
            <w:proofErr w:type="spellEnd"/>
            <w:r>
              <w:rPr>
                <w:color w:val="000000"/>
              </w:rPr>
              <w:t xml:space="preserve"> 7 </w:t>
            </w:r>
            <w:proofErr w:type="spellStart"/>
            <w:r>
              <w:rPr>
                <w:color w:val="000000"/>
              </w:rPr>
              <w:t>dosen</w:t>
            </w:r>
            <w:proofErr w:type="spellEnd"/>
            <w:r>
              <w:rPr>
                <w:color w:val="000000"/>
              </w:rPr>
              <w:t xml:space="preserve"> </w:t>
            </w:r>
            <w:proofErr w:type="spellStart"/>
            <w:r>
              <w:rPr>
                <w:color w:val="000000"/>
              </w:rPr>
              <w:t>tetap</w:t>
            </w:r>
            <w:proofErr w:type="spellEnd"/>
          </w:p>
        </w:tc>
        <w:tc>
          <w:tcPr>
            <w:tcW w:w="1864" w:type="dxa"/>
            <w:tcBorders>
              <w:left w:val="nil"/>
              <w:right w:val="nil"/>
            </w:tcBorders>
            <w:vAlign w:val="center"/>
          </w:tcPr>
          <w:p w14:paraId="541223EB" w14:textId="7523652A" w:rsidR="00EE0360" w:rsidRDefault="00456174" w:rsidP="004E2DF5">
            <w:pPr>
              <w:jc w:val="center"/>
              <w:rPr>
                <w:color w:val="000000"/>
              </w:rPr>
            </w:pPr>
            <w:proofErr w:type="spellStart"/>
            <w:r>
              <w:rPr>
                <w:color w:val="000000"/>
              </w:rPr>
              <w:t>T</w:t>
            </w:r>
            <w:r w:rsidR="008F660E">
              <w:rPr>
                <w:color w:val="000000"/>
              </w:rPr>
              <w:t>erpenuhi</w:t>
            </w:r>
            <w:proofErr w:type="spellEnd"/>
          </w:p>
        </w:tc>
      </w:tr>
    </w:tbl>
    <w:p w14:paraId="542F2CB6" w14:textId="33D15701" w:rsidR="001A63E7" w:rsidRDefault="001A63E7" w:rsidP="00DD0745">
      <w:pPr>
        <w:pBdr>
          <w:top w:val="nil"/>
          <w:left w:val="nil"/>
          <w:bottom w:val="nil"/>
          <w:right w:val="nil"/>
          <w:between w:val="nil"/>
        </w:pBdr>
        <w:jc w:val="both"/>
        <w:rPr>
          <w:color w:val="000000"/>
          <w:sz w:val="20"/>
          <w:szCs w:val="20"/>
        </w:rPr>
      </w:pPr>
    </w:p>
    <w:p w14:paraId="73B577A9" w14:textId="01817933" w:rsidR="009E04D8" w:rsidRDefault="009E04D8" w:rsidP="00273713">
      <w:pPr>
        <w:pBdr>
          <w:top w:val="nil"/>
          <w:left w:val="nil"/>
          <w:bottom w:val="nil"/>
          <w:right w:val="nil"/>
          <w:between w:val="nil"/>
        </w:pBdr>
        <w:tabs>
          <w:tab w:val="left" w:pos="284"/>
        </w:tabs>
        <w:jc w:val="both"/>
        <w:rPr>
          <w:color w:val="000000"/>
          <w:sz w:val="20"/>
          <w:szCs w:val="20"/>
        </w:rPr>
      </w:pPr>
      <w:r>
        <w:rPr>
          <w:color w:val="000000"/>
          <w:sz w:val="20"/>
          <w:szCs w:val="20"/>
        </w:rPr>
        <w:tab/>
        <w:t xml:space="preserve">Menindaklanjuti temuan-temuan di atas, Lembaga Penjaminan Mutu (LPM) selaku </w:t>
      </w:r>
      <w:proofErr w:type="spellStart"/>
      <w:r>
        <w:rPr>
          <w:color w:val="000000"/>
          <w:sz w:val="20"/>
          <w:szCs w:val="20"/>
        </w:rPr>
        <w:t>penanggungjawab</w:t>
      </w:r>
      <w:proofErr w:type="spellEnd"/>
      <w:r>
        <w:rPr>
          <w:color w:val="000000"/>
          <w:sz w:val="20"/>
          <w:szCs w:val="20"/>
        </w:rPr>
        <w:t xml:space="preserve"> utama dalam pelaksanaan SPMI di institusi</w:t>
      </w:r>
      <w:r w:rsidR="00456174">
        <w:rPr>
          <w:color w:val="000000"/>
          <w:sz w:val="20"/>
          <w:szCs w:val="20"/>
        </w:rPr>
        <w:t>.</w:t>
      </w:r>
      <w:r>
        <w:rPr>
          <w:color w:val="000000"/>
          <w:sz w:val="20"/>
          <w:szCs w:val="20"/>
        </w:rPr>
        <w:t xml:space="preserve"> </w:t>
      </w:r>
      <w:proofErr w:type="spellStart"/>
      <w:r>
        <w:rPr>
          <w:color w:val="000000"/>
          <w:sz w:val="20"/>
          <w:szCs w:val="20"/>
        </w:rPr>
        <w:t>bekerjasama</w:t>
      </w:r>
      <w:proofErr w:type="spellEnd"/>
      <w:r>
        <w:rPr>
          <w:color w:val="000000"/>
          <w:sz w:val="20"/>
          <w:szCs w:val="20"/>
        </w:rPr>
        <w:t xml:space="preserve"> dengan unit terkai</w:t>
      </w:r>
      <w:r w:rsidR="002F0ECC">
        <w:rPr>
          <w:color w:val="000000"/>
          <w:sz w:val="20"/>
          <w:szCs w:val="20"/>
        </w:rPr>
        <w:t>t memberikan rekomendasi perbaikan. Hasil Rapat Tinjauan Manajemen (RTM) mencatat strategi yang dilakukan institusi dalam memenuhi kualifikasi dan kompetensi dosen adalah dengan pemetaan kebutuhan pemenuhan dosen sesuai dengan kompetensinya, hal ini dilakukan dengan percepatan pengurusan NIDN atau NUPTK bagi dosen lama dan seleksi perekrutan dosen</w:t>
      </w:r>
      <w:r w:rsidR="00456174">
        <w:rPr>
          <w:color w:val="000000"/>
          <w:sz w:val="20"/>
          <w:szCs w:val="20"/>
        </w:rPr>
        <w:t xml:space="preserve"> baru</w:t>
      </w:r>
      <w:r w:rsidR="002F0ECC">
        <w:rPr>
          <w:color w:val="000000"/>
          <w:sz w:val="20"/>
          <w:szCs w:val="20"/>
        </w:rPr>
        <w:t xml:space="preserve"> melalui formulir yang mencakup kualifikasi standar, keahlian, etika serta pelaksanaan tes </w:t>
      </w:r>
      <w:proofErr w:type="spellStart"/>
      <w:r w:rsidR="002F0ECC" w:rsidRPr="00B53CEB">
        <w:rPr>
          <w:i/>
          <w:iCs/>
          <w:color w:val="000000"/>
          <w:sz w:val="20"/>
          <w:szCs w:val="20"/>
        </w:rPr>
        <w:t>microteaching</w:t>
      </w:r>
      <w:proofErr w:type="spellEnd"/>
      <w:r w:rsidR="002F0ECC">
        <w:rPr>
          <w:color w:val="000000"/>
          <w:sz w:val="20"/>
          <w:szCs w:val="20"/>
        </w:rPr>
        <w:t>. Temuan lainnya yang belum terpenuhi adalah kepemilikan sertifikasi</w:t>
      </w:r>
      <w:r w:rsidR="00B53CEB">
        <w:rPr>
          <w:color w:val="000000"/>
          <w:sz w:val="20"/>
          <w:szCs w:val="20"/>
        </w:rPr>
        <w:t>,</w:t>
      </w:r>
      <w:r w:rsidR="002F0ECC">
        <w:rPr>
          <w:color w:val="000000"/>
          <w:sz w:val="20"/>
          <w:szCs w:val="20"/>
        </w:rPr>
        <w:t xml:space="preserve"> dari 47 dosen hanya 12,76% orang yang memiliki sertifikasi dosen, </w:t>
      </w:r>
      <w:r w:rsidR="00B53CEB">
        <w:rPr>
          <w:color w:val="000000"/>
          <w:sz w:val="20"/>
          <w:szCs w:val="20"/>
        </w:rPr>
        <w:t xml:space="preserve">langkah konkret yang dilakukan oleh institusi </w:t>
      </w:r>
      <w:r w:rsidR="00456174">
        <w:rPr>
          <w:color w:val="000000"/>
          <w:sz w:val="20"/>
          <w:szCs w:val="20"/>
        </w:rPr>
        <w:t xml:space="preserve">adalah </w:t>
      </w:r>
      <w:r w:rsidR="002F0ECC">
        <w:rPr>
          <w:color w:val="000000"/>
          <w:sz w:val="20"/>
          <w:szCs w:val="20"/>
        </w:rPr>
        <w:t xml:space="preserve">melalui pembentukan </w:t>
      </w:r>
      <w:r w:rsidR="00273713">
        <w:rPr>
          <w:color w:val="000000"/>
          <w:sz w:val="20"/>
          <w:szCs w:val="20"/>
        </w:rPr>
        <w:t>tim khusus</w:t>
      </w:r>
      <w:r w:rsidR="002F0ECC">
        <w:rPr>
          <w:color w:val="000000"/>
          <w:sz w:val="20"/>
          <w:szCs w:val="20"/>
        </w:rPr>
        <w:t xml:space="preserve"> yang mengurusi sertifikasi dosen dan kepangkatan dosen. Informan mengungkapkan bahwa belum ada pedoman khusus yang mengatur</w:t>
      </w:r>
      <w:r w:rsidR="00273713">
        <w:rPr>
          <w:color w:val="000000"/>
          <w:sz w:val="20"/>
          <w:szCs w:val="20"/>
        </w:rPr>
        <w:t xml:space="preserve"> beban kerja dosen, dalam praktiknya institusi memberikan beban kerja dosen sesuai dengan kegiatan pokok, tambahan, dan penunjang</w:t>
      </w:r>
      <w:r w:rsidR="00456174">
        <w:rPr>
          <w:color w:val="000000"/>
          <w:sz w:val="20"/>
          <w:szCs w:val="20"/>
        </w:rPr>
        <w:t>, penyesuaian beban kerja dosen</w:t>
      </w:r>
      <w:r w:rsidR="00D571BE">
        <w:rPr>
          <w:color w:val="000000"/>
          <w:sz w:val="20"/>
          <w:szCs w:val="20"/>
        </w:rPr>
        <w:t xml:space="preserve">. </w:t>
      </w:r>
      <w:r w:rsidR="00D571BE" w:rsidRPr="00D571BE">
        <w:rPr>
          <w:color w:val="000000"/>
          <w:sz w:val="20"/>
          <w:szCs w:val="20"/>
        </w:rPr>
        <w:t xml:space="preserve">Upaya perbaikan tersebut menunjukkan bahwa siklus PPEPP dalam SPMI telah berjalan pada tahap pengendalian dan peningkatan, meskipun masih memerlukan penguatan kebijakan dan regulasi pendukung. Pemetaan kebutuhan dosen dilakukan secara bertahap dengan mempertimbangkan rasio dosen dan mahasiswa serta kesesuaian bidang keilmuan dengan program studi. Percepatan pengurusan NIDN dan NUPTK juga menjadi prasyarat utama dalam menjamin legalitas dan pengakuan dosen secara nasional. Sementara itu, pembentukan tim sertifikasi dan kepangkatan diharapkan mampu meningkatkan persentase dosen bersertifikat secara berkelanjutan. Ketiadaan pedoman baku terkait beban kerja dosen menjadi catatan penting yang perlu ditindaklanjuti melalui penyusunan regulasi internal agar pelaksanaan </w:t>
      </w:r>
      <w:proofErr w:type="spellStart"/>
      <w:r w:rsidR="00D571BE" w:rsidRPr="00D571BE">
        <w:rPr>
          <w:color w:val="000000"/>
          <w:sz w:val="20"/>
          <w:szCs w:val="20"/>
        </w:rPr>
        <w:t>tridharma</w:t>
      </w:r>
      <w:proofErr w:type="spellEnd"/>
      <w:r w:rsidR="00D571BE" w:rsidRPr="00D571BE">
        <w:rPr>
          <w:color w:val="000000"/>
          <w:sz w:val="20"/>
          <w:szCs w:val="20"/>
        </w:rPr>
        <w:t xml:space="preserve"> berjalan lebih terukur dan </w:t>
      </w:r>
      <w:proofErr w:type="spellStart"/>
      <w:r w:rsidR="00D571BE" w:rsidRPr="00D571BE">
        <w:rPr>
          <w:color w:val="000000"/>
          <w:sz w:val="20"/>
          <w:szCs w:val="20"/>
        </w:rPr>
        <w:t>akuntabel</w:t>
      </w:r>
      <w:proofErr w:type="spellEnd"/>
      <w:r w:rsidR="00D571BE" w:rsidRPr="00D571BE">
        <w:rPr>
          <w:color w:val="000000"/>
          <w:sz w:val="20"/>
          <w:szCs w:val="20"/>
        </w:rPr>
        <w:t>.</w:t>
      </w:r>
    </w:p>
    <w:p w14:paraId="1596F584" w14:textId="7B3079A1" w:rsidR="00E639B9" w:rsidRDefault="00E639B9" w:rsidP="00E639B9">
      <w:pPr>
        <w:pBdr>
          <w:top w:val="nil"/>
          <w:left w:val="nil"/>
          <w:bottom w:val="nil"/>
          <w:right w:val="nil"/>
          <w:between w:val="nil"/>
        </w:pBdr>
        <w:jc w:val="both"/>
        <w:rPr>
          <w:color w:val="000000"/>
          <w:sz w:val="20"/>
          <w:szCs w:val="20"/>
        </w:rPr>
      </w:pPr>
      <w:r w:rsidRPr="009E04D8">
        <w:rPr>
          <w:sz w:val="20"/>
          <w:szCs w:val="20"/>
        </w:rPr>
        <w:br w:type="page"/>
      </w:r>
    </w:p>
    <w:p w14:paraId="1A8D9233" w14:textId="6AE20040" w:rsidR="000323BE" w:rsidRPr="000323BE" w:rsidRDefault="00BE1795" w:rsidP="000323BE">
      <w:pPr>
        <w:pStyle w:val="Judul1"/>
        <w:rPr>
          <w:sz w:val="24"/>
          <w:szCs w:val="24"/>
        </w:rPr>
      </w:pPr>
      <w:bookmarkStart w:id="9" w:name="_Toc219233860"/>
      <w:r>
        <w:rPr>
          <w:sz w:val="24"/>
          <w:szCs w:val="24"/>
        </w:rPr>
        <w:lastRenderedPageBreak/>
        <w:t>IV</w:t>
      </w:r>
      <w:r w:rsidR="003B2A5F">
        <w:rPr>
          <w:sz w:val="24"/>
          <w:szCs w:val="24"/>
        </w:rPr>
        <w:t>. Simpulan</w:t>
      </w:r>
      <w:bookmarkEnd w:id="9"/>
    </w:p>
    <w:p w14:paraId="1A0FF7AB" w14:textId="2BEFF12E" w:rsidR="003A7E0E" w:rsidRDefault="00D501F9">
      <w:pPr>
        <w:pBdr>
          <w:top w:val="nil"/>
          <w:left w:val="nil"/>
          <w:bottom w:val="nil"/>
          <w:right w:val="nil"/>
          <w:between w:val="nil"/>
        </w:pBdr>
        <w:ind w:firstLine="288"/>
        <w:jc w:val="both"/>
        <w:rPr>
          <w:sz w:val="20"/>
          <w:szCs w:val="20"/>
        </w:rPr>
      </w:pPr>
      <w:r>
        <w:rPr>
          <w:sz w:val="20"/>
          <w:szCs w:val="20"/>
        </w:rPr>
        <w:t>Implementasi</w:t>
      </w:r>
      <w:r w:rsidR="00BC5A33" w:rsidRPr="00BC5A33">
        <w:rPr>
          <w:sz w:val="20"/>
          <w:szCs w:val="20"/>
        </w:rPr>
        <w:t xml:space="preserve"> Sistem Penjaminan Mutu Internal (SPMI) di STAI Ali bin Abi Thalib Surabaya </w:t>
      </w:r>
      <w:r>
        <w:rPr>
          <w:sz w:val="20"/>
          <w:szCs w:val="20"/>
        </w:rPr>
        <w:t>terlaksana</w:t>
      </w:r>
      <w:r w:rsidR="00BC5A33" w:rsidRPr="00BC5A33">
        <w:rPr>
          <w:sz w:val="20"/>
          <w:szCs w:val="20"/>
        </w:rPr>
        <w:t xml:space="preserve"> </w:t>
      </w:r>
      <w:r>
        <w:rPr>
          <w:sz w:val="20"/>
          <w:szCs w:val="20"/>
        </w:rPr>
        <w:t xml:space="preserve">dengan </w:t>
      </w:r>
      <w:r w:rsidR="00BC5A33" w:rsidRPr="00BC5A33">
        <w:rPr>
          <w:sz w:val="20"/>
          <w:szCs w:val="20"/>
        </w:rPr>
        <w:t>penerapan siklus PPEPP secara menyeluruh</w:t>
      </w:r>
      <w:r>
        <w:rPr>
          <w:sz w:val="20"/>
          <w:szCs w:val="20"/>
        </w:rPr>
        <w:t xml:space="preserve">. </w:t>
      </w:r>
      <w:r w:rsidRPr="00D501F9">
        <w:rPr>
          <w:sz w:val="20"/>
          <w:szCs w:val="20"/>
        </w:rPr>
        <w:t xml:space="preserve">Tahap penetapan </w:t>
      </w:r>
      <w:r>
        <w:rPr>
          <w:sz w:val="20"/>
          <w:szCs w:val="20"/>
        </w:rPr>
        <w:t xml:space="preserve">(P) </w:t>
      </w:r>
      <w:r w:rsidRPr="00D501F9">
        <w:rPr>
          <w:sz w:val="20"/>
          <w:szCs w:val="20"/>
        </w:rPr>
        <w:t>ditandai dengan ketersediaan dokumen mutu dan perencanaan tahunan, meskipun integrasinya dengan perencanaan jangka panjang belum sepenuhnya konsisten</w:t>
      </w:r>
      <w:r>
        <w:rPr>
          <w:sz w:val="20"/>
          <w:szCs w:val="20"/>
        </w:rPr>
        <w:t>.</w:t>
      </w:r>
      <w:r w:rsidR="003A7E0E">
        <w:rPr>
          <w:sz w:val="20"/>
          <w:szCs w:val="20"/>
        </w:rPr>
        <w:t xml:space="preserve"> Pelaksanaan SPMI sangat didukung oleh komitmen pimpinan STAI Ali dalam mewujudkan budaya mutu yang diharapkan serta pengawasan LPM, pelaksanaannya memberikan dampak pada transformasi budaya kerj</w:t>
      </w:r>
      <w:r w:rsidR="00DD0745">
        <w:rPr>
          <w:sz w:val="20"/>
          <w:szCs w:val="20"/>
        </w:rPr>
        <w:t>a yang lebih baik</w:t>
      </w:r>
      <w:r w:rsidR="003A7E0E">
        <w:rPr>
          <w:sz w:val="20"/>
          <w:szCs w:val="20"/>
        </w:rPr>
        <w:t xml:space="preserve">. Namun temuan di lapangan bahwa dosen masih menghadapi kendala pada administrasi. Pada tahap evaluasi dan pengendalian, STAI Ali melalui LPM mengadakan </w:t>
      </w:r>
      <w:proofErr w:type="spellStart"/>
      <w:r w:rsidR="003A7E0E">
        <w:rPr>
          <w:sz w:val="20"/>
          <w:szCs w:val="20"/>
        </w:rPr>
        <w:t>monitoring</w:t>
      </w:r>
      <w:proofErr w:type="spellEnd"/>
      <w:r w:rsidR="003A7E0E">
        <w:rPr>
          <w:sz w:val="20"/>
          <w:szCs w:val="20"/>
        </w:rPr>
        <w:t xml:space="preserve"> berkala, Audit Mutu Internal (AMI), Rapat Tinjauan Manajemen (RTM), serta Rapat Tindak Lanjut (RTL). Peningkatan dilakukan dengan penyusunan standar yang lebih baik berdasarkan temuan hasil audit, hal tersebut adalah bentuk komitmen institusi terhadap perbaikan yang berkelanjutan. Secara umum, SPMI di STAI Ali telah berjalan dengan baik melalui siklus PPEPP meskipun dalam  </w:t>
      </w:r>
      <w:proofErr w:type="spellStart"/>
      <w:r w:rsidR="003A7E0E">
        <w:rPr>
          <w:sz w:val="20"/>
          <w:szCs w:val="20"/>
        </w:rPr>
        <w:t>pelaksanaanya</w:t>
      </w:r>
      <w:proofErr w:type="spellEnd"/>
      <w:r w:rsidR="003A7E0E">
        <w:rPr>
          <w:sz w:val="20"/>
          <w:szCs w:val="20"/>
        </w:rPr>
        <w:t xml:space="preserve"> </w:t>
      </w:r>
      <w:r w:rsidR="00456174">
        <w:rPr>
          <w:sz w:val="20"/>
          <w:szCs w:val="20"/>
        </w:rPr>
        <w:t xml:space="preserve">belum </w:t>
      </w:r>
      <w:r w:rsidR="003A7E0E">
        <w:rPr>
          <w:sz w:val="20"/>
          <w:szCs w:val="20"/>
        </w:rPr>
        <w:t>dapat berjalan optimal.</w:t>
      </w:r>
    </w:p>
    <w:p w14:paraId="02334FB9" w14:textId="014BEB4F" w:rsidR="007062E8" w:rsidRPr="003A7E0E" w:rsidRDefault="003A7E0E" w:rsidP="003A7E0E">
      <w:pPr>
        <w:pBdr>
          <w:top w:val="nil"/>
          <w:left w:val="nil"/>
          <w:bottom w:val="nil"/>
          <w:right w:val="nil"/>
          <w:between w:val="nil"/>
        </w:pBdr>
        <w:ind w:firstLine="288"/>
        <w:jc w:val="both"/>
        <w:rPr>
          <w:sz w:val="20"/>
          <w:szCs w:val="20"/>
        </w:rPr>
      </w:pPr>
      <w:r>
        <w:rPr>
          <w:sz w:val="20"/>
          <w:szCs w:val="20"/>
        </w:rPr>
        <w:t xml:space="preserve">Dampak dari implementasi SPMI </w:t>
      </w:r>
      <w:r w:rsidR="00DD0745">
        <w:rPr>
          <w:sz w:val="20"/>
          <w:szCs w:val="20"/>
        </w:rPr>
        <w:t>pada empat kompetensi dosen. Hasil analisis menunjukkan implementasi SPMI memberikan dampak yang baik pada penelitian dosen dalam hal ini adalah kompetensi profesional. LPM sebagai pelaksana utama SPMI mendorong LPPM untuk meningkat produktivitas dosen dalam melakukan penelitian</w:t>
      </w:r>
      <w:r w:rsidR="00456174">
        <w:rPr>
          <w:sz w:val="20"/>
          <w:szCs w:val="20"/>
        </w:rPr>
        <w:t xml:space="preserve">. Hal </w:t>
      </w:r>
      <w:r w:rsidR="00DD0745">
        <w:rPr>
          <w:sz w:val="20"/>
          <w:szCs w:val="20"/>
        </w:rPr>
        <w:t xml:space="preserve">ini ditunjukkan dengan keterlaksanaan </w:t>
      </w:r>
      <w:proofErr w:type="spellStart"/>
      <w:r w:rsidR="00DD0745" w:rsidRPr="00456174">
        <w:rPr>
          <w:i/>
          <w:iCs/>
          <w:sz w:val="20"/>
          <w:szCs w:val="20"/>
        </w:rPr>
        <w:t>workshop</w:t>
      </w:r>
      <w:proofErr w:type="spellEnd"/>
      <w:r w:rsidR="00DD0745">
        <w:rPr>
          <w:sz w:val="20"/>
          <w:szCs w:val="20"/>
        </w:rPr>
        <w:t xml:space="preserve"> penelitian dari pihak eksternal serta penyusunan pedoman penelitian. Dalam kompetensi sosial dengan adanya SPMI setiap unit dan dosen di institusi dituntut untuk </w:t>
      </w:r>
      <w:proofErr w:type="spellStart"/>
      <w:r w:rsidR="00DD0745">
        <w:rPr>
          <w:sz w:val="20"/>
          <w:szCs w:val="20"/>
        </w:rPr>
        <w:t>bekerjasama</w:t>
      </w:r>
      <w:proofErr w:type="spellEnd"/>
      <w:r w:rsidR="00DD0745">
        <w:rPr>
          <w:sz w:val="20"/>
          <w:szCs w:val="20"/>
        </w:rPr>
        <w:t xml:space="preserve"> secara kolaboratif. </w:t>
      </w:r>
      <w:r w:rsidR="00E536E1">
        <w:rPr>
          <w:sz w:val="20"/>
          <w:szCs w:val="20"/>
        </w:rPr>
        <w:t>Berdasarkan hasil analisis standar kompetensi dosen di STAI Ali menunjukkan sebagian besar indikator telah terlaksana meskipun tingkat ketercapaiannya belum memenuhi standar yang diharapkan. Secara umum, implementasi SPMI telah berjalan dan memberikan kontribusi terhadap pemenuhan standar kompetensi dosen, namun masih memerlukan penguatan aspek pengendalian dan peningkatan agar seluruh indikator dan temuan dapat terpenuhi dan ditingkatkan secara optimal.</w:t>
      </w:r>
    </w:p>
    <w:p w14:paraId="0B06A785" w14:textId="5902C4BA" w:rsidR="008C068A" w:rsidRDefault="003B2A5F">
      <w:pPr>
        <w:pStyle w:val="Judul1"/>
        <w:rPr>
          <w:sz w:val="24"/>
          <w:szCs w:val="24"/>
        </w:rPr>
      </w:pPr>
      <w:bookmarkStart w:id="10" w:name="_Toc219233861"/>
      <w:r>
        <w:rPr>
          <w:sz w:val="24"/>
          <w:szCs w:val="24"/>
        </w:rPr>
        <w:t>Ucapan Terima Kasih</w:t>
      </w:r>
      <w:bookmarkEnd w:id="10"/>
      <w:r>
        <w:rPr>
          <w:sz w:val="24"/>
          <w:szCs w:val="24"/>
        </w:rPr>
        <w:t xml:space="preserve"> </w:t>
      </w:r>
    </w:p>
    <w:p w14:paraId="19555483" w14:textId="786C6D27" w:rsidR="008C068A" w:rsidRPr="007062E8" w:rsidRDefault="007062E8" w:rsidP="00E536E1">
      <w:pPr>
        <w:pBdr>
          <w:top w:val="nil"/>
          <w:left w:val="nil"/>
          <w:bottom w:val="nil"/>
          <w:right w:val="nil"/>
          <w:between w:val="nil"/>
        </w:pBdr>
        <w:ind w:firstLine="288"/>
        <w:jc w:val="both"/>
        <w:rPr>
          <w:color w:val="000000"/>
          <w:sz w:val="20"/>
          <w:szCs w:val="20"/>
        </w:rPr>
      </w:pPr>
      <w:r>
        <w:rPr>
          <w:color w:val="000000"/>
          <w:sz w:val="20"/>
          <w:szCs w:val="20"/>
        </w:rPr>
        <w:t>P</w:t>
      </w:r>
      <w:r w:rsidRPr="007062E8">
        <w:rPr>
          <w:color w:val="000000"/>
          <w:sz w:val="20"/>
          <w:szCs w:val="20"/>
        </w:rPr>
        <w:t>enulis mengucapkan terima kasih yang sebesar-besarnya kepada Ketua STAI Ali bin Abi Thalib Surabaya atas izin dan dukungan fasilitas yang diberikan selama proses penelitian ini berlangsung. Penghargaan khusus disampaikan kepada Unit Penjaminan Mutu (LPM) STAI Ali bin Abi Thalib yang telah memfasilitasi akses data dan dokumen terkait implementasi SPMI.</w:t>
      </w:r>
      <w:r>
        <w:rPr>
          <w:color w:val="000000"/>
          <w:sz w:val="20"/>
          <w:szCs w:val="20"/>
        </w:rPr>
        <w:t xml:space="preserve"> </w:t>
      </w:r>
      <w:r w:rsidR="00E536E1" w:rsidRPr="00E536E1">
        <w:rPr>
          <w:color w:val="000000"/>
          <w:sz w:val="20"/>
          <w:szCs w:val="20"/>
        </w:rPr>
        <w:t>Penulis juga menyampaikan apresiasi kepada Universitas Muhammadiyah Sidoarjo (UMSIDA) atas dukungan akademik dan kontribusi keilmuan yang diberikan selama proses penyusunan dan penyempurnaan penelitian ini</w:t>
      </w:r>
      <w:r w:rsidR="00E536E1">
        <w:rPr>
          <w:color w:val="000000"/>
          <w:sz w:val="20"/>
          <w:szCs w:val="20"/>
        </w:rPr>
        <w:t xml:space="preserve"> </w:t>
      </w:r>
      <w:r w:rsidRPr="007062E8">
        <w:rPr>
          <w:color w:val="000000"/>
          <w:sz w:val="20"/>
          <w:szCs w:val="20"/>
        </w:rPr>
        <w:t>Penulis juga berterima kasih kepada segenap dosen di lingkungan STAI Ali bin Abi Thalib yang telah bersedia meluangkan waktu menjadi responden dan memberikan informasi berharga demi kelancaran penelitian ini.</w:t>
      </w:r>
    </w:p>
    <w:p w14:paraId="50D026B6" w14:textId="1A74C31E" w:rsidR="001B19B0" w:rsidRPr="00DA262B" w:rsidRDefault="001B19B0" w:rsidP="001B19B0">
      <w:pPr>
        <w:pStyle w:val="Judul1"/>
        <w:tabs>
          <w:tab w:val="left" w:pos="0"/>
        </w:tabs>
        <w:rPr>
          <w:sz w:val="24"/>
          <w:szCs w:val="24"/>
        </w:rPr>
      </w:pPr>
      <w:bookmarkStart w:id="11" w:name="_Toc219233862"/>
      <w:proofErr w:type="spellStart"/>
      <w:r w:rsidRPr="00626343">
        <w:rPr>
          <w:sz w:val="24"/>
          <w:szCs w:val="24"/>
          <w:lang w:val="en-ID"/>
        </w:rPr>
        <w:t>Referensi</w:t>
      </w:r>
      <w:bookmarkEnd w:id="11"/>
      <w:proofErr w:type="spellEnd"/>
    </w:p>
    <w:p w14:paraId="480B5F3E" w14:textId="6B544582" w:rsidR="004C0B70" w:rsidRPr="004C0B70" w:rsidRDefault="00416CEC" w:rsidP="004C0B70">
      <w:pPr>
        <w:pStyle w:val="Bibliografi"/>
        <w:jc w:val="both"/>
        <w:rPr>
          <w:sz w:val="20"/>
        </w:rPr>
      </w:pPr>
      <w:r>
        <w:rPr>
          <w:sz w:val="20"/>
          <w:szCs w:val="32"/>
        </w:rPr>
        <w:fldChar w:fldCharType="begin"/>
      </w:r>
      <w:r>
        <w:rPr>
          <w:sz w:val="20"/>
          <w:szCs w:val="32"/>
        </w:rPr>
        <w:instrText xml:space="preserve"> ADDIN ZOTERO_BIBL {"uncited":[],"omitted":[],"custom":[]} CSL_BIBLIOGRAPHY </w:instrText>
      </w:r>
      <w:r>
        <w:rPr>
          <w:sz w:val="20"/>
          <w:szCs w:val="32"/>
        </w:rPr>
        <w:fldChar w:fldCharType="separate"/>
      </w:r>
      <w:r w:rsidR="004C0B70" w:rsidRPr="004C0B70">
        <w:rPr>
          <w:sz w:val="20"/>
        </w:rPr>
        <w:t>[1]</w:t>
      </w:r>
      <w:r w:rsidR="004C0B70">
        <w:rPr>
          <w:sz w:val="20"/>
        </w:rPr>
        <w:t xml:space="preserve"> </w:t>
      </w:r>
      <w:r w:rsidR="004C0B70" w:rsidRPr="004C0B70">
        <w:rPr>
          <w:sz w:val="20"/>
        </w:rPr>
        <w:t xml:space="preserve">Syaefulloh, D. Himmawan, S. Sauri, dan U. C. Barlian, “Peningkatan Mutu Perguruan Tinggi Melalui Penjaminan Mutu Interal Perguruan Tinggi,” </w:t>
      </w:r>
      <w:r w:rsidR="004C0B70" w:rsidRPr="004C0B70">
        <w:rPr>
          <w:i/>
          <w:iCs/>
          <w:sz w:val="20"/>
        </w:rPr>
        <w:t>Manajia: Journal of Education and Management</w:t>
      </w:r>
      <w:r w:rsidR="004C0B70" w:rsidRPr="004C0B70">
        <w:rPr>
          <w:sz w:val="20"/>
        </w:rPr>
        <w:t>, vol. 1, no. 1, hlm. 9–19, Mei 2023, doi: 10.58355/manajia.v1i1.2.</w:t>
      </w:r>
    </w:p>
    <w:p w14:paraId="7751B5D2" w14:textId="255956DE" w:rsidR="004C0B70" w:rsidRPr="004C0B70" w:rsidRDefault="004C0B70" w:rsidP="004C0B70">
      <w:pPr>
        <w:pStyle w:val="Bibliografi"/>
        <w:jc w:val="both"/>
        <w:rPr>
          <w:sz w:val="20"/>
        </w:rPr>
      </w:pPr>
      <w:r w:rsidRPr="004C0B70">
        <w:rPr>
          <w:sz w:val="20"/>
        </w:rPr>
        <w:t>[2]</w:t>
      </w:r>
      <w:r>
        <w:rPr>
          <w:sz w:val="20"/>
        </w:rPr>
        <w:t xml:space="preserve"> </w:t>
      </w:r>
      <w:r w:rsidRPr="004C0B70">
        <w:rPr>
          <w:sz w:val="20"/>
        </w:rPr>
        <w:t xml:space="preserve">S. Chalid, “Peningkatan Mutu Pendidikan Di Perguruan Tinggi,” </w:t>
      </w:r>
      <w:r w:rsidRPr="004C0B70">
        <w:rPr>
          <w:i/>
          <w:iCs/>
          <w:sz w:val="20"/>
        </w:rPr>
        <w:t xml:space="preserve">Prosiding </w:t>
      </w:r>
      <w:r w:rsidR="00F307E4" w:rsidRPr="004C0B70">
        <w:rPr>
          <w:i/>
          <w:iCs/>
          <w:sz w:val="20"/>
        </w:rPr>
        <w:t>Aptekindo</w:t>
      </w:r>
      <w:r w:rsidRPr="004C0B70">
        <w:rPr>
          <w:sz w:val="20"/>
        </w:rPr>
        <w:t>, 2010, Diakses: 18 November 2025. [Daring]. Tersedia pada: https://ejournal.undiksha.ac.id/index.php/</w:t>
      </w:r>
      <w:r w:rsidR="00F307E4" w:rsidRPr="004C0B70">
        <w:rPr>
          <w:sz w:val="20"/>
        </w:rPr>
        <w:t>Aptekindo</w:t>
      </w:r>
      <w:r w:rsidRPr="004C0B70">
        <w:rPr>
          <w:sz w:val="20"/>
        </w:rPr>
        <w:t>/article/view/42</w:t>
      </w:r>
    </w:p>
    <w:p w14:paraId="14B93380" w14:textId="185912C2" w:rsidR="004C0B70" w:rsidRPr="004C0B70" w:rsidRDefault="004C0B70" w:rsidP="004C0B70">
      <w:pPr>
        <w:pStyle w:val="Bibliografi"/>
        <w:jc w:val="both"/>
        <w:rPr>
          <w:sz w:val="20"/>
        </w:rPr>
      </w:pPr>
      <w:r w:rsidRPr="004C0B70">
        <w:rPr>
          <w:sz w:val="20"/>
        </w:rPr>
        <w:t>[3]</w:t>
      </w:r>
      <w:r>
        <w:rPr>
          <w:sz w:val="20"/>
        </w:rPr>
        <w:t xml:space="preserve"> </w:t>
      </w:r>
      <w:r w:rsidRPr="004C0B70">
        <w:rPr>
          <w:sz w:val="20"/>
        </w:rPr>
        <w:t xml:space="preserve">A. Sihombing, “Peningkatan Aktivitas Dan Hasil Unjuk Kerja Tim Dalam Menerapkan Dan Menyusun Dokumen Sistem Penjaminan Mutu Internal (SPMI),” </w:t>
      </w:r>
      <w:r w:rsidRPr="004C0B70">
        <w:rPr>
          <w:i/>
          <w:iCs/>
          <w:sz w:val="20"/>
        </w:rPr>
        <w:t>Jurnal Syntax Fusion</w:t>
      </w:r>
      <w:r w:rsidRPr="004C0B70">
        <w:rPr>
          <w:sz w:val="20"/>
        </w:rPr>
        <w:t>, vol. 2, no. 04, hlm. 366–380, Apr 2022, doi: 10.54543/fusion.v2i04.192.</w:t>
      </w:r>
    </w:p>
    <w:p w14:paraId="1FF972DE" w14:textId="7AEEF425" w:rsidR="004C0B70" w:rsidRPr="004C0B70" w:rsidRDefault="004C0B70" w:rsidP="004C0B70">
      <w:pPr>
        <w:pStyle w:val="Bibliografi"/>
        <w:jc w:val="both"/>
        <w:rPr>
          <w:sz w:val="20"/>
        </w:rPr>
      </w:pPr>
      <w:r w:rsidRPr="004C0B70">
        <w:rPr>
          <w:sz w:val="20"/>
        </w:rPr>
        <w:t>[4]</w:t>
      </w:r>
      <w:r>
        <w:rPr>
          <w:sz w:val="20"/>
        </w:rPr>
        <w:t xml:space="preserve"> </w:t>
      </w:r>
      <w:r w:rsidRPr="004C0B70">
        <w:rPr>
          <w:sz w:val="20"/>
        </w:rPr>
        <w:t>Zidni Husnorofik dan Riyadi Riyadi, “Urgensi Sistem Penjaminan Mutu Internal Terhadap Peningkatan Mutu Di Sekolah Tinggi Ilmu Kepolisian”, doi: https://doi.org/10.21009/jep.v14i2.45809.</w:t>
      </w:r>
    </w:p>
    <w:p w14:paraId="3FB87F6C" w14:textId="2794EC8F" w:rsidR="004C0B70" w:rsidRPr="004C0B70" w:rsidRDefault="004C0B70" w:rsidP="004C0B70">
      <w:pPr>
        <w:pStyle w:val="Bibliografi"/>
        <w:jc w:val="both"/>
        <w:rPr>
          <w:sz w:val="20"/>
        </w:rPr>
      </w:pPr>
      <w:r w:rsidRPr="004C0B70">
        <w:rPr>
          <w:sz w:val="20"/>
        </w:rPr>
        <w:t>[5]</w:t>
      </w:r>
      <w:r>
        <w:rPr>
          <w:sz w:val="20"/>
        </w:rPr>
        <w:t xml:space="preserve"> </w:t>
      </w:r>
      <w:r w:rsidRPr="004C0B70">
        <w:rPr>
          <w:sz w:val="20"/>
        </w:rPr>
        <w:t xml:space="preserve">Ahmad Fitriadi dan Markas Wan, “Analisis Penerapan Sistem Informasi Spmi Berbasis Digital Dalam Meningkatkan Efektivitas Audit Mutu Internal Di Universitas Mulawarman,” </w:t>
      </w:r>
      <w:r w:rsidRPr="004C0B70">
        <w:rPr>
          <w:i/>
          <w:iCs/>
          <w:sz w:val="20"/>
        </w:rPr>
        <w:t>Universitas Mulawarman, Indonesia</w:t>
      </w:r>
      <w:r w:rsidRPr="004C0B70">
        <w:rPr>
          <w:sz w:val="20"/>
        </w:rPr>
        <w:t>, vol. 4, 2025, doi: https://doi.org/10.54443/sibatik.v4i9.3370.</w:t>
      </w:r>
    </w:p>
    <w:p w14:paraId="23FD24BC" w14:textId="25B440AE" w:rsidR="004C0B70" w:rsidRPr="004C0B70" w:rsidRDefault="004C0B70" w:rsidP="004C0B70">
      <w:pPr>
        <w:pStyle w:val="Bibliografi"/>
        <w:jc w:val="both"/>
        <w:rPr>
          <w:sz w:val="20"/>
        </w:rPr>
      </w:pPr>
      <w:r w:rsidRPr="004C0B70">
        <w:rPr>
          <w:sz w:val="20"/>
        </w:rPr>
        <w:t>[6]</w:t>
      </w:r>
      <w:r>
        <w:rPr>
          <w:sz w:val="20"/>
        </w:rPr>
        <w:t xml:space="preserve"> </w:t>
      </w:r>
      <w:r w:rsidRPr="004C0B70">
        <w:rPr>
          <w:sz w:val="20"/>
        </w:rPr>
        <w:t xml:space="preserve">M. Shalahuddin, Muhammad Miqdad Arromy, dan Nurobiyanto, “Analisis Implementasi Sistem Penjaminan Mutu Internal  (SPMI) dan Sistem Penjaminan Mutu Eksternal (SPME) di  Sekolah Menengah Atas,” </w:t>
      </w:r>
      <w:r w:rsidRPr="004C0B70">
        <w:rPr>
          <w:i/>
          <w:iCs/>
          <w:sz w:val="20"/>
        </w:rPr>
        <w:t>UIN Sunan Gunung Djati Bandung, Indonesia</w:t>
      </w:r>
      <w:r w:rsidRPr="004C0B70">
        <w:rPr>
          <w:sz w:val="20"/>
        </w:rPr>
        <w:t>, vol. 14, 2025.</w:t>
      </w:r>
    </w:p>
    <w:p w14:paraId="4176F340" w14:textId="52DE92A4" w:rsidR="004C0B70" w:rsidRPr="004C0B70" w:rsidRDefault="004C0B70" w:rsidP="004C0B70">
      <w:pPr>
        <w:pStyle w:val="Bibliografi"/>
        <w:jc w:val="both"/>
        <w:rPr>
          <w:sz w:val="20"/>
        </w:rPr>
      </w:pPr>
      <w:r w:rsidRPr="004C0B70">
        <w:rPr>
          <w:sz w:val="20"/>
        </w:rPr>
        <w:t>[7]</w:t>
      </w:r>
      <w:r>
        <w:rPr>
          <w:sz w:val="20"/>
        </w:rPr>
        <w:t xml:space="preserve"> </w:t>
      </w:r>
      <w:r w:rsidRPr="004C0B70">
        <w:rPr>
          <w:sz w:val="20"/>
        </w:rPr>
        <w:t xml:space="preserve">W. Winarso, “Implementasi Sistem Penjaminan Mutu Pada Perguruan Tinggi Swasta Di Wilayah Jawa Timur,” </w:t>
      </w:r>
      <w:r w:rsidRPr="004C0B70">
        <w:rPr>
          <w:i/>
          <w:iCs/>
          <w:sz w:val="20"/>
        </w:rPr>
        <w:t>J</w:t>
      </w:r>
      <w:r w:rsidR="00F307E4" w:rsidRPr="004C0B70">
        <w:rPr>
          <w:i/>
          <w:iCs/>
          <w:sz w:val="20"/>
        </w:rPr>
        <w:t>urnal Dimensi</w:t>
      </w:r>
      <w:r w:rsidRPr="004C0B70">
        <w:rPr>
          <w:sz w:val="20"/>
        </w:rPr>
        <w:t>, vol. 10, no. 3, hlm. 665–673, Nov 2021, doi: 10.33373/dms.v10i3.4342.</w:t>
      </w:r>
    </w:p>
    <w:p w14:paraId="0B5EA583" w14:textId="678D76D4" w:rsidR="004C0B70" w:rsidRPr="004C0B70" w:rsidRDefault="004C0B70" w:rsidP="004C0B70">
      <w:pPr>
        <w:pStyle w:val="Bibliografi"/>
        <w:jc w:val="both"/>
        <w:rPr>
          <w:sz w:val="20"/>
        </w:rPr>
      </w:pPr>
      <w:r w:rsidRPr="004C0B70">
        <w:rPr>
          <w:sz w:val="20"/>
        </w:rPr>
        <w:t>[8]</w:t>
      </w:r>
      <w:r>
        <w:rPr>
          <w:sz w:val="20"/>
        </w:rPr>
        <w:t xml:space="preserve"> </w:t>
      </w:r>
      <w:r w:rsidRPr="004C0B70">
        <w:rPr>
          <w:sz w:val="20"/>
        </w:rPr>
        <w:t xml:space="preserve">Armansyah Lubis dan Hanafi, </w:t>
      </w:r>
      <w:r w:rsidRPr="004C0B70">
        <w:rPr>
          <w:i/>
          <w:iCs/>
          <w:sz w:val="20"/>
        </w:rPr>
        <w:t>Sistem Pengelolaan Microteaching Dengan Siklus Perencanaan, Pelaksanaan, Evaluasi, Pengendalian, Peningkatan (</w:t>
      </w:r>
      <w:r w:rsidR="00DF5820">
        <w:rPr>
          <w:i/>
          <w:iCs/>
          <w:sz w:val="20"/>
        </w:rPr>
        <w:t>PPEPP</w:t>
      </w:r>
      <w:r w:rsidRPr="004C0B70">
        <w:rPr>
          <w:i/>
          <w:iCs/>
          <w:sz w:val="20"/>
        </w:rPr>
        <w:t>) Untuk Meningkatkan Keterampilan Mengajar Mahasiswa Calon Guru</w:t>
      </w:r>
      <w:r w:rsidRPr="004C0B70">
        <w:rPr>
          <w:sz w:val="20"/>
        </w:rPr>
        <w:t>. CV. Berkah Prima, 2019.</w:t>
      </w:r>
    </w:p>
    <w:p w14:paraId="49003C1A" w14:textId="45DE8E20" w:rsidR="004C0B70" w:rsidRPr="004C0B70" w:rsidRDefault="004C0B70" w:rsidP="004C0B70">
      <w:pPr>
        <w:pStyle w:val="Bibliografi"/>
        <w:jc w:val="both"/>
        <w:rPr>
          <w:sz w:val="20"/>
        </w:rPr>
      </w:pPr>
      <w:r w:rsidRPr="004C0B70">
        <w:rPr>
          <w:sz w:val="20"/>
        </w:rPr>
        <w:lastRenderedPageBreak/>
        <w:t>[9]</w:t>
      </w:r>
      <w:r>
        <w:rPr>
          <w:sz w:val="20"/>
        </w:rPr>
        <w:t xml:space="preserve"> </w:t>
      </w:r>
      <w:r w:rsidRPr="004C0B70">
        <w:rPr>
          <w:sz w:val="20"/>
        </w:rPr>
        <w:t>“Plan, Do, Study, Act (PDSA) | 23 | Implementation Science | Jeffrey Br.” Diakses: 23 November 2025. [Daring]. Tersedia pada: https://www.taylorfrancis.com/chapters/edit/10.4324/9781003109945-23/plan-study-act-pdsa-jeffrey-braithwaite</w:t>
      </w:r>
    </w:p>
    <w:p w14:paraId="290E7D0D" w14:textId="2A6583BE" w:rsidR="004C0B70" w:rsidRPr="004C0B70" w:rsidRDefault="004C0B70" w:rsidP="004C0B70">
      <w:pPr>
        <w:pStyle w:val="Bibliografi"/>
        <w:jc w:val="both"/>
        <w:rPr>
          <w:sz w:val="20"/>
        </w:rPr>
      </w:pPr>
      <w:r w:rsidRPr="004C0B70">
        <w:rPr>
          <w:sz w:val="20"/>
        </w:rPr>
        <w:t>[10]</w:t>
      </w:r>
      <w:r>
        <w:rPr>
          <w:sz w:val="20"/>
        </w:rPr>
        <w:t xml:space="preserve"> </w:t>
      </w:r>
      <w:r w:rsidRPr="004C0B70">
        <w:rPr>
          <w:sz w:val="20"/>
        </w:rPr>
        <w:t>Arip Budiman, “Produktivitas Dosen Dalam Pelaksanaan Tri Dharma Perguruan Tinggi (Studi Pada Sekolah Tinggi Teknologi YBSI Tasikmalaya) | ATRABIS Jurnal Administrasi Bisnis (e-Journal).” Diakses: 5 November 2025. [Daring]. Tersedia pada: https://jurnal.plb.ac.id/index.php/atrabis/article/view/1007</w:t>
      </w:r>
    </w:p>
    <w:p w14:paraId="2BE019C4" w14:textId="10CDD73B" w:rsidR="004C0B70" w:rsidRPr="004C0B70" w:rsidRDefault="004C0B70" w:rsidP="004C0B70">
      <w:pPr>
        <w:pStyle w:val="Bibliografi"/>
        <w:jc w:val="both"/>
        <w:rPr>
          <w:sz w:val="20"/>
        </w:rPr>
      </w:pPr>
      <w:r w:rsidRPr="004C0B70">
        <w:rPr>
          <w:sz w:val="20"/>
        </w:rPr>
        <w:t>[11]</w:t>
      </w:r>
      <w:r>
        <w:rPr>
          <w:sz w:val="20"/>
        </w:rPr>
        <w:t xml:space="preserve"> </w:t>
      </w:r>
      <w:r w:rsidRPr="004C0B70">
        <w:rPr>
          <w:sz w:val="20"/>
        </w:rPr>
        <w:t xml:space="preserve">D. Somantri, “Abad 21 Pentingnya Kompetensi Pedagogik Guru,” </w:t>
      </w:r>
      <w:r w:rsidRPr="004C0B70">
        <w:rPr>
          <w:i/>
          <w:iCs/>
          <w:sz w:val="20"/>
        </w:rPr>
        <w:t>Equilibrium: Jurnal Penelitian Pendidikan dan Ekonomi</w:t>
      </w:r>
      <w:r w:rsidRPr="004C0B70">
        <w:rPr>
          <w:sz w:val="20"/>
        </w:rPr>
        <w:t>, vol. 18, no. 02, hlm. 188–195, Jul 2021, doi: 10.25134/equi.v18i2.4154.</w:t>
      </w:r>
    </w:p>
    <w:p w14:paraId="4F4936F7" w14:textId="39756F2F" w:rsidR="004C0B70" w:rsidRPr="004C0B70" w:rsidRDefault="004C0B70" w:rsidP="004C0B70">
      <w:pPr>
        <w:pStyle w:val="Bibliografi"/>
        <w:jc w:val="both"/>
        <w:rPr>
          <w:sz w:val="20"/>
        </w:rPr>
      </w:pPr>
      <w:r w:rsidRPr="004C0B70">
        <w:rPr>
          <w:sz w:val="20"/>
        </w:rPr>
        <w:t>[12]</w:t>
      </w:r>
      <w:r>
        <w:rPr>
          <w:sz w:val="20"/>
        </w:rPr>
        <w:t xml:space="preserve"> </w:t>
      </w:r>
      <w:r w:rsidRPr="004C0B70">
        <w:rPr>
          <w:sz w:val="20"/>
        </w:rPr>
        <w:t xml:space="preserve">A. Fitriadi </w:t>
      </w:r>
      <w:r w:rsidRPr="004C0B70">
        <w:rPr>
          <w:i/>
          <w:iCs/>
          <w:sz w:val="20"/>
        </w:rPr>
        <w:t>dkk.</w:t>
      </w:r>
      <w:r w:rsidRPr="004C0B70">
        <w:rPr>
          <w:sz w:val="20"/>
        </w:rPr>
        <w:t xml:space="preserve">, “Analisis Penerapan Sistem Informasi Spmi Berbasis Digital Dalam Meningkatkan Efektivitas Audit Mutu Internal Di Universitas Mulawarman,” </w:t>
      </w:r>
      <w:r w:rsidRPr="004C0B70">
        <w:rPr>
          <w:i/>
          <w:iCs/>
          <w:sz w:val="20"/>
        </w:rPr>
        <w:t>SIBATIK JOURNAL: Jurnal Ilmiah Bidang Sosial, Ekonomi, Budaya, Teknologi, Dan Pendidikan</w:t>
      </w:r>
      <w:r w:rsidRPr="004C0B70">
        <w:rPr>
          <w:sz w:val="20"/>
        </w:rPr>
        <w:t>, vol. 4, no. 9, hlm. 2809–2820, Agu 2025, doi: 10.54443/sibatik.v4i9.3370.</w:t>
      </w:r>
    </w:p>
    <w:p w14:paraId="46CE7580" w14:textId="062C8066" w:rsidR="004C0B70" w:rsidRPr="004C0B70" w:rsidRDefault="004C0B70" w:rsidP="004C0B70">
      <w:pPr>
        <w:pStyle w:val="Bibliografi"/>
        <w:jc w:val="both"/>
        <w:rPr>
          <w:sz w:val="20"/>
        </w:rPr>
      </w:pPr>
      <w:r w:rsidRPr="004C0B70">
        <w:rPr>
          <w:sz w:val="20"/>
        </w:rPr>
        <w:t>[13]</w:t>
      </w:r>
      <w:r>
        <w:rPr>
          <w:sz w:val="20"/>
        </w:rPr>
        <w:t xml:space="preserve"> </w:t>
      </w:r>
      <w:r w:rsidRPr="004C0B70">
        <w:rPr>
          <w:sz w:val="20"/>
        </w:rPr>
        <w:t>Dwi Kurniasari, “Implementasi Sistem Penjaminan Mutu Internal Perguruan Tinggi di Sekolah Tinggi Agama Islam Negeri (STAIN) Bengkalis,” STAIN Bengkalis, Riau, 2024.</w:t>
      </w:r>
    </w:p>
    <w:p w14:paraId="797E8C2F" w14:textId="508B8EE9" w:rsidR="004C0B70" w:rsidRPr="004C0B70" w:rsidRDefault="004C0B70" w:rsidP="004C0B70">
      <w:pPr>
        <w:pStyle w:val="Bibliografi"/>
        <w:jc w:val="both"/>
        <w:rPr>
          <w:sz w:val="20"/>
        </w:rPr>
      </w:pPr>
      <w:r w:rsidRPr="004C0B70">
        <w:rPr>
          <w:sz w:val="20"/>
        </w:rPr>
        <w:t>[14]</w:t>
      </w:r>
      <w:r>
        <w:rPr>
          <w:sz w:val="20"/>
        </w:rPr>
        <w:t xml:space="preserve"> </w:t>
      </w:r>
      <w:r w:rsidRPr="004C0B70">
        <w:rPr>
          <w:sz w:val="20"/>
        </w:rPr>
        <w:t>Garianto dan Yurnalis Etek, “Implementasi Sistem Penjaminan Mutu Internal di Universitas Muhammadiyah Metro Lampung,” 2022.</w:t>
      </w:r>
    </w:p>
    <w:p w14:paraId="06D4DB5E" w14:textId="4D35F379" w:rsidR="004C0B70" w:rsidRPr="004C0B70" w:rsidRDefault="004C0B70" w:rsidP="004C0B70">
      <w:pPr>
        <w:pStyle w:val="Bibliografi"/>
        <w:jc w:val="both"/>
        <w:rPr>
          <w:sz w:val="20"/>
        </w:rPr>
      </w:pPr>
      <w:r w:rsidRPr="004C0B70">
        <w:rPr>
          <w:sz w:val="20"/>
        </w:rPr>
        <w:t>[15]</w:t>
      </w:r>
      <w:r>
        <w:rPr>
          <w:sz w:val="20"/>
        </w:rPr>
        <w:t xml:space="preserve"> </w:t>
      </w:r>
      <w:r w:rsidRPr="004C0B70">
        <w:rPr>
          <w:sz w:val="20"/>
        </w:rPr>
        <w:t>Abidatul Qoyyum Al Mahbuba dan Raden Bambang Sumarsono, “Implementasi Sistem Penjaminan Mutu Internal di Universitas Berbasis Pesantren,” 2025, [Daring]. Tersedia pada: https://jurnal.uns.ac.id/shes</w:t>
      </w:r>
    </w:p>
    <w:p w14:paraId="2EF05507" w14:textId="5237EC34" w:rsidR="004C0B70" w:rsidRPr="004C0B70" w:rsidRDefault="004C0B70" w:rsidP="004C0B70">
      <w:pPr>
        <w:pStyle w:val="Bibliografi"/>
        <w:jc w:val="both"/>
        <w:rPr>
          <w:sz w:val="20"/>
        </w:rPr>
      </w:pPr>
      <w:r w:rsidRPr="004C0B70">
        <w:rPr>
          <w:sz w:val="20"/>
        </w:rPr>
        <w:t>[16]</w:t>
      </w:r>
      <w:r>
        <w:rPr>
          <w:sz w:val="20"/>
        </w:rPr>
        <w:t xml:space="preserve"> </w:t>
      </w:r>
      <w:r w:rsidRPr="004C0B70">
        <w:rPr>
          <w:sz w:val="20"/>
        </w:rPr>
        <w:t xml:space="preserve">Hanafiah, T. Ratnawulan, dan S. Wardoyo, “Manajemen Penjaminan Mutu Untuk Meningkatkan Kompetensi Mahasiswa Di Perguruan Tinggi,” </w:t>
      </w:r>
      <w:r w:rsidRPr="004C0B70">
        <w:rPr>
          <w:i/>
          <w:iCs/>
          <w:sz w:val="20"/>
        </w:rPr>
        <w:t>Pendas : Jurnal Ilmiah Pendidikan Dasar</w:t>
      </w:r>
      <w:r w:rsidRPr="004C0B70">
        <w:rPr>
          <w:sz w:val="20"/>
        </w:rPr>
        <w:t>, vol. 10, no. 03, hlm. 443–457, Agu 2025, doi: 10.23969/jp.v10i03.30188.</w:t>
      </w:r>
    </w:p>
    <w:p w14:paraId="54FACA01" w14:textId="6C80DEFA" w:rsidR="004C0B70" w:rsidRPr="004C0B70" w:rsidRDefault="004C0B70" w:rsidP="004C0B70">
      <w:pPr>
        <w:pStyle w:val="Bibliografi"/>
        <w:jc w:val="both"/>
        <w:rPr>
          <w:sz w:val="20"/>
        </w:rPr>
      </w:pPr>
      <w:r w:rsidRPr="004C0B70">
        <w:rPr>
          <w:sz w:val="20"/>
        </w:rPr>
        <w:t>[17]</w:t>
      </w:r>
      <w:r>
        <w:rPr>
          <w:sz w:val="20"/>
        </w:rPr>
        <w:t xml:space="preserve"> </w:t>
      </w:r>
      <w:r w:rsidRPr="004C0B70">
        <w:rPr>
          <w:sz w:val="20"/>
        </w:rPr>
        <w:t xml:space="preserve">S. Hanyfah, G. R. Fernandes, dan I. Budiarso, “Penerapan Metode Kualitatif Deskriptif Untuk Aplikasi Pengolahan Data Pelanggan Pada Car Wash,” </w:t>
      </w:r>
      <w:r w:rsidRPr="004C0B70">
        <w:rPr>
          <w:i/>
          <w:iCs/>
          <w:sz w:val="20"/>
        </w:rPr>
        <w:t>Semnas Ristek (Seminar Nasional Riset dan Inovasi Teknologi)</w:t>
      </w:r>
      <w:r w:rsidRPr="004C0B70">
        <w:rPr>
          <w:sz w:val="20"/>
        </w:rPr>
        <w:t>, vol. 6, no. 1, Jan 2022, doi: 10.30998/semnasristek.v6i1.5697.</w:t>
      </w:r>
    </w:p>
    <w:p w14:paraId="342467BF" w14:textId="6C055BB1" w:rsidR="004C0B70" w:rsidRPr="004C0B70" w:rsidRDefault="004C0B70" w:rsidP="004C0B70">
      <w:pPr>
        <w:pStyle w:val="Bibliografi"/>
        <w:jc w:val="both"/>
        <w:rPr>
          <w:sz w:val="20"/>
        </w:rPr>
      </w:pPr>
      <w:r w:rsidRPr="004C0B70">
        <w:rPr>
          <w:sz w:val="20"/>
        </w:rPr>
        <w:t>[18]</w:t>
      </w:r>
      <w:r>
        <w:rPr>
          <w:sz w:val="20"/>
        </w:rPr>
        <w:t xml:space="preserve"> </w:t>
      </w:r>
      <w:r w:rsidRPr="004C0B70">
        <w:rPr>
          <w:sz w:val="20"/>
        </w:rPr>
        <w:t>“Penerapan Metode Studi Kasus Yin Dalam Penelitian Arsitektur dan Perilaku Inersia informasi dan ekspose hasil riset teknik sipil dan arsitektur.” Diakses: 22 November 2025. [Daring]. Tersedia pada: https://jurnal.uny.ac.id/index.php/inersia/article/view/31319</w:t>
      </w:r>
    </w:p>
    <w:p w14:paraId="73ACECFD" w14:textId="7EFCF09B" w:rsidR="004C0B70" w:rsidRPr="004C0B70" w:rsidRDefault="004C0B70" w:rsidP="004C0B70">
      <w:pPr>
        <w:pStyle w:val="Bibliografi"/>
        <w:jc w:val="both"/>
        <w:rPr>
          <w:sz w:val="20"/>
        </w:rPr>
      </w:pPr>
      <w:r w:rsidRPr="004C0B70">
        <w:rPr>
          <w:sz w:val="20"/>
        </w:rPr>
        <w:t>[19]</w:t>
      </w:r>
      <w:r>
        <w:rPr>
          <w:sz w:val="20"/>
        </w:rPr>
        <w:t xml:space="preserve"> </w:t>
      </w:r>
      <w:r w:rsidRPr="004C0B70">
        <w:rPr>
          <w:sz w:val="20"/>
        </w:rPr>
        <w:t>Q. Qomaruddin dan H. Sa’diyah, “Kajian Teoritis tentang Teknik Analisis Data dalam Penelitian Kualitatif: Perspektif Spradley, Miles dan Huberman | Journal of Management, Accounting, and Administration”, Diakses: 23 November 2025. [Daring]. Tersedia pada: https://pub.nuris.ac.id/journal/jomaa/article/view/93</w:t>
      </w:r>
    </w:p>
    <w:p w14:paraId="4C0CA79C" w14:textId="0434F9D3" w:rsidR="004C0B70" w:rsidRPr="004C0B70" w:rsidRDefault="004C0B70" w:rsidP="004C0B70">
      <w:pPr>
        <w:pStyle w:val="Bibliografi"/>
        <w:jc w:val="both"/>
        <w:rPr>
          <w:sz w:val="20"/>
        </w:rPr>
      </w:pPr>
      <w:r w:rsidRPr="004C0B70">
        <w:rPr>
          <w:sz w:val="20"/>
        </w:rPr>
        <w:t>[20]</w:t>
      </w:r>
      <w:r>
        <w:rPr>
          <w:sz w:val="20"/>
        </w:rPr>
        <w:t xml:space="preserve"> </w:t>
      </w:r>
      <w:r w:rsidRPr="004C0B70">
        <w:rPr>
          <w:sz w:val="20"/>
        </w:rPr>
        <w:t xml:space="preserve">M. S. Harahap, S. Gultom, Darwin, Rosnelli, dan N. F. Nasution, “Kajian Implementasi Spmi (sistem Penjaminan Mutu Internal) Sekolah Dan Perguruan Tinggi Di Indonesia,” </w:t>
      </w:r>
      <w:r w:rsidR="00F307E4" w:rsidRPr="004C0B70">
        <w:rPr>
          <w:i/>
          <w:iCs/>
          <w:sz w:val="20"/>
        </w:rPr>
        <w:t>Jurnal Education And Development</w:t>
      </w:r>
      <w:r w:rsidR="00F307E4" w:rsidRPr="004C0B70">
        <w:rPr>
          <w:sz w:val="20"/>
        </w:rPr>
        <w:t>,</w:t>
      </w:r>
      <w:r w:rsidRPr="004C0B70">
        <w:rPr>
          <w:sz w:val="20"/>
        </w:rPr>
        <w:t xml:space="preserve"> vol. 11, no. 1, hlm. 447–480, Jan 2023, doi: 10.37081/ed.v11i1.4616.</w:t>
      </w:r>
    </w:p>
    <w:p w14:paraId="1C86F5B3" w14:textId="36A2DAC7" w:rsidR="004C0B70" w:rsidRPr="004C0B70" w:rsidRDefault="004C0B70" w:rsidP="004C0B70">
      <w:pPr>
        <w:pStyle w:val="Bibliografi"/>
        <w:jc w:val="both"/>
        <w:rPr>
          <w:sz w:val="20"/>
        </w:rPr>
      </w:pPr>
      <w:r w:rsidRPr="004C0B70">
        <w:rPr>
          <w:sz w:val="20"/>
        </w:rPr>
        <w:t>[21]</w:t>
      </w:r>
      <w:r>
        <w:rPr>
          <w:sz w:val="20"/>
        </w:rPr>
        <w:t xml:space="preserve"> </w:t>
      </w:r>
      <w:r w:rsidRPr="004C0B70">
        <w:rPr>
          <w:sz w:val="20"/>
        </w:rPr>
        <w:t xml:space="preserve">N. Nurfadilla, M. Muhaemin, dan M. Masruddin, “Evaluation of Ma’had Al-Jami’ah Program in Developing Students’ Tahsin Skill,” </w:t>
      </w:r>
      <w:r w:rsidRPr="004C0B70">
        <w:rPr>
          <w:i/>
          <w:iCs/>
          <w:sz w:val="20"/>
        </w:rPr>
        <w:t>Edukasi Islami: Jurnal Pendidikan Islam</w:t>
      </w:r>
      <w:r w:rsidRPr="004C0B70">
        <w:rPr>
          <w:sz w:val="20"/>
        </w:rPr>
        <w:t>, vol. 12, no. 04, Nov 2023, doi: 10.30868/ei.v12i04.6441.</w:t>
      </w:r>
    </w:p>
    <w:p w14:paraId="008C8855" w14:textId="3CD25A8C" w:rsidR="004C0B70" w:rsidRPr="004C0B70" w:rsidRDefault="004C0B70" w:rsidP="004C0B70">
      <w:pPr>
        <w:pStyle w:val="Bibliografi"/>
        <w:jc w:val="both"/>
        <w:rPr>
          <w:sz w:val="20"/>
        </w:rPr>
      </w:pPr>
      <w:r w:rsidRPr="004C0B70">
        <w:rPr>
          <w:sz w:val="20"/>
        </w:rPr>
        <w:t>[22]</w:t>
      </w:r>
      <w:r>
        <w:rPr>
          <w:sz w:val="20"/>
        </w:rPr>
        <w:t xml:space="preserve"> </w:t>
      </w:r>
      <w:r w:rsidRPr="004C0B70">
        <w:rPr>
          <w:sz w:val="20"/>
        </w:rPr>
        <w:t>W. I. Azizah, Z. Mahmudah, dan A. Kriswibowo, “</w:t>
      </w:r>
      <w:r w:rsidR="00F307E4" w:rsidRPr="004C0B70">
        <w:rPr>
          <w:sz w:val="20"/>
        </w:rPr>
        <w:t>Political Will Pemerintah Kabupaten Jombang Terhadap Penanggulangan Kemiskinan Di Masyarakat Desa</w:t>
      </w:r>
      <w:r w:rsidRPr="004C0B70">
        <w:rPr>
          <w:sz w:val="20"/>
        </w:rPr>
        <w:t xml:space="preserve">,” </w:t>
      </w:r>
      <w:r w:rsidRPr="004C0B70">
        <w:rPr>
          <w:i/>
          <w:iCs/>
          <w:sz w:val="20"/>
        </w:rPr>
        <w:t>Jurnal Sosial Ekonomi dan Politik (JSEP)</w:t>
      </w:r>
      <w:r w:rsidRPr="004C0B70">
        <w:rPr>
          <w:sz w:val="20"/>
        </w:rPr>
        <w:t xml:space="preserve">, vol. 1, no. 1, Apr 2020, </w:t>
      </w:r>
      <w:r w:rsidR="005D21A7">
        <w:rPr>
          <w:sz w:val="20"/>
        </w:rPr>
        <w:t xml:space="preserve"> </w:t>
      </w:r>
      <w:r w:rsidRPr="004C0B70">
        <w:rPr>
          <w:sz w:val="20"/>
        </w:rPr>
        <w:t>Diakses: 2 Desember 2025. [Daring]. Tersedia pada: https://www.jsep.sasanti.or.id/index.php/jsep/article/view/6</w:t>
      </w:r>
    </w:p>
    <w:p w14:paraId="2A56D01D" w14:textId="11701BB4" w:rsidR="004C0B70" w:rsidRPr="004C0B70" w:rsidRDefault="004C0B70" w:rsidP="004C0B70">
      <w:pPr>
        <w:pStyle w:val="Bibliografi"/>
        <w:jc w:val="both"/>
        <w:rPr>
          <w:sz w:val="20"/>
        </w:rPr>
      </w:pPr>
      <w:r w:rsidRPr="004C0B70">
        <w:rPr>
          <w:sz w:val="20"/>
        </w:rPr>
        <w:t>[23]</w:t>
      </w:r>
      <w:r>
        <w:rPr>
          <w:sz w:val="20"/>
        </w:rPr>
        <w:t xml:space="preserve"> </w:t>
      </w:r>
      <w:r w:rsidRPr="004C0B70">
        <w:rPr>
          <w:sz w:val="20"/>
        </w:rPr>
        <w:t xml:space="preserve">Z. K. Lathifah </w:t>
      </w:r>
      <w:r w:rsidRPr="004C0B70">
        <w:rPr>
          <w:i/>
          <w:iCs/>
          <w:sz w:val="20"/>
        </w:rPr>
        <w:t>dkk.</w:t>
      </w:r>
      <w:r w:rsidRPr="004C0B70">
        <w:rPr>
          <w:sz w:val="20"/>
        </w:rPr>
        <w:t xml:space="preserve">, “Quality Assurance in Pesantren: Modernization, Adaptability, and Integration into Indonesia’s Education System,” </w:t>
      </w:r>
      <w:r w:rsidRPr="004C0B70">
        <w:rPr>
          <w:i/>
          <w:iCs/>
          <w:sz w:val="20"/>
        </w:rPr>
        <w:t>Jurnal Pendidikan Islam</w:t>
      </w:r>
      <w:r w:rsidRPr="004C0B70">
        <w:rPr>
          <w:sz w:val="20"/>
        </w:rPr>
        <w:t>, vol. 11, no. 1, hlm. 101–114, Jun 2025, doi: 10.15575/jpi.v11i1.43951.</w:t>
      </w:r>
    </w:p>
    <w:p w14:paraId="5F7ABAF5" w14:textId="79669F09" w:rsidR="004C0B70" w:rsidRPr="004C0B70" w:rsidRDefault="004C0B70" w:rsidP="004C0B70">
      <w:pPr>
        <w:pStyle w:val="Bibliografi"/>
        <w:jc w:val="both"/>
        <w:rPr>
          <w:sz w:val="20"/>
        </w:rPr>
      </w:pPr>
      <w:r w:rsidRPr="004C0B70">
        <w:rPr>
          <w:sz w:val="20"/>
        </w:rPr>
        <w:t>[24]</w:t>
      </w:r>
      <w:r>
        <w:rPr>
          <w:sz w:val="20"/>
        </w:rPr>
        <w:t xml:space="preserve"> </w:t>
      </w:r>
      <w:r w:rsidRPr="004C0B70">
        <w:rPr>
          <w:sz w:val="20"/>
        </w:rPr>
        <w:t xml:space="preserve">S. Endo, A. H. Busari, dan D. K. A. Ibrahim, “Exploring the relationship between strategic planning and educational performance: a systematic literature review,” </w:t>
      </w:r>
      <w:r w:rsidRPr="004C0B70">
        <w:rPr>
          <w:i/>
          <w:iCs/>
          <w:sz w:val="20"/>
        </w:rPr>
        <w:t>International Journal of Evaluation and Research in Education (IJERE)</w:t>
      </w:r>
      <w:r w:rsidRPr="004C0B70">
        <w:rPr>
          <w:sz w:val="20"/>
        </w:rPr>
        <w:t>, vol. 14, no. 2, hlm. 926–937, Apr 2025, doi: 10.11591/ijere.v14i2.31810.</w:t>
      </w:r>
    </w:p>
    <w:p w14:paraId="026326DB" w14:textId="479AD308" w:rsidR="004C0B70" w:rsidRPr="004C0B70" w:rsidRDefault="004C0B70" w:rsidP="004C0B70">
      <w:pPr>
        <w:pStyle w:val="Bibliografi"/>
        <w:jc w:val="both"/>
        <w:rPr>
          <w:sz w:val="20"/>
        </w:rPr>
      </w:pPr>
      <w:r w:rsidRPr="004C0B70">
        <w:rPr>
          <w:sz w:val="20"/>
        </w:rPr>
        <w:t>[25]</w:t>
      </w:r>
      <w:r>
        <w:rPr>
          <w:sz w:val="20"/>
        </w:rPr>
        <w:t xml:space="preserve"> </w:t>
      </w:r>
      <w:r w:rsidRPr="004C0B70">
        <w:rPr>
          <w:sz w:val="20"/>
        </w:rPr>
        <w:t xml:space="preserve">S. Suhandiah, F. Suhariadi, P. Yulianti, R. Wardani, dan Y. E. Muliatie, “Online learning satisfaction in higher education: what are the determining factors?,” </w:t>
      </w:r>
      <w:r w:rsidRPr="004C0B70">
        <w:rPr>
          <w:i/>
          <w:iCs/>
          <w:sz w:val="20"/>
        </w:rPr>
        <w:t>Jurnal Cakrawala Pendidikan</w:t>
      </w:r>
      <w:r w:rsidRPr="004C0B70">
        <w:rPr>
          <w:sz w:val="20"/>
        </w:rPr>
        <w:t>, vol. 41, no. 2, hlm. 351–364, Mei 2022, doi: 10.21831/cp.v41i2.35724.</w:t>
      </w:r>
    </w:p>
    <w:p w14:paraId="30D65343" w14:textId="76574F98" w:rsidR="004C0B70" w:rsidRPr="004C0B70" w:rsidRDefault="004C0B70" w:rsidP="004C0B70">
      <w:pPr>
        <w:pStyle w:val="Bibliografi"/>
        <w:jc w:val="both"/>
        <w:rPr>
          <w:sz w:val="20"/>
        </w:rPr>
      </w:pPr>
      <w:r w:rsidRPr="004C0B70">
        <w:rPr>
          <w:sz w:val="20"/>
        </w:rPr>
        <w:t>[26]</w:t>
      </w:r>
      <w:r>
        <w:rPr>
          <w:sz w:val="20"/>
        </w:rPr>
        <w:t xml:space="preserve"> </w:t>
      </w:r>
      <w:r w:rsidRPr="004C0B70">
        <w:rPr>
          <w:sz w:val="20"/>
        </w:rPr>
        <w:t xml:space="preserve">N. Kairanbayev dan D. A. David, “General trends on the impacts of evidence-based university accreditation on quality assurance enhancement,” </w:t>
      </w:r>
      <w:r w:rsidRPr="004C0B70">
        <w:rPr>
          <w:i/>
          <w:iCs/>
          <w:sz w:val="20"/>
        </w:rPr>
        <w:t>International Journal of Evaluation and Research in Education (IJERE)</w:t>
      </w:r>
      <w:r w:rsidRPr="004C0B70">
        <w:rPr>
          <w:sz w:val="20"/>
        </w:rPr>
        <w:t>, vol. 14, no. 3, hlm. 1939–1948, Jun 2025, doi: 10.11591/ijere.v14i3.31271.</w:t>
      </w:r>
    </w:p>
    <w:p w14:paraId="2944F18F" w14:textId="14DFF181" w:rsidR="004C0B70" w:rsidRPr="004C0B70" w:rsidRDefault="004C0B70" w:rsidP="004C0B70">
      <w:pPr>
        <w:pStyle w:val="Bibliografi"/>
        <w:jc w:val="both"/>
        <w:rPr>
          <w:sz w:val="20"/>
        </w:rPr>
      </w:pPr>
      <w:r w:rsidRPr="004C0B70">
        <w:rPr>
          <w:sz w:val="20"/>
        </w:rPr>
        <w:t>[27]</w:t>
      </w:r>
      <w:r>
        <w:rPr>
          <w:sz w:val="20"/>
        </w:rPr>
        <w:t xml:space="preserve"> </w:t>
      </w:r>
      <w:r w:rsidRPr="004C0B70">
        <w:rPr>
          <w:sz w:val="20"/>
        </w:rPr>
        <w:t xml:space="preserve">S. S. Susanti, H. Saparudin, dan L. Saniah, “The Impact of Management Factors on Lecturer Professionalism and Teaching Quality Performance,” </w:t>
      </w:r>
      <w:r w:rsidRPr="004C0B70">
        <w:rPr>
          <w:i/>
          <w:iCs/>
          <w:sz w:val="20"/>
        </w:rPr>
        <w:t>AL-ISHLAH: Jurnal Pendidikan</w:t>
      </w:r>
      <w:r w:rsidRPr="004C0B70">
        <w:rPr>
          <w:sz w:val="20"/>
        </w:rPr>
        <w:t>, vol. 17, no. 1, hlm. 1210–1223, Mar 2025, doi: 10.35445/alishlah.v17i1.5928.</w:t>
      </w:r>
    </w:p>
    <w:p w14:paraId="54F3B89D" w14:textId="41AD79BF" w:rsidR="004C0B70" w:rsidRPr="004C0B70" w:rsidRDefault="004C0B70" w:rsidP="004C0B70">
      <w:pPr>
        <w:pStyle w:val="Bibliografi"/>
        <w:jc w:val="both"/>
        <w:rPr>
          <w:sz w:val="20"/>
        </w:rPr>
      </w:pPr>
      <w:r w:rsidRPr="004C0B70">
        <w:rPr>
          <w:sz w:val="20"/>
        </w:rPr>
        <w:t>[28]</w:t>
      </w:r>
      <w:r>
        <w:rPr>
          <w:sz w:val="20"/>
        </w:rPr>
        <w:t xml:space="preserve"> </w:t>
      </w:r>
      <w:r w:rsidRPr="004C0B70">
        <w:rPr>
          <w:sz w:val="20"/>
        </w:rPr>
        <w:t>“(PDF) Quality Assurance in Higher Educational Institutions: Empirical Evidence in Indonesia.” Diakses: 14 Desember 2025. [Daring]. Tersedia pada: https://www.researchgate.net/publication/375085884_Quality_Assurance_in_Higher_Educational_Institutions_Empirical_Evidence_in_Indonesia</w:t>
      </w:r>
    </w:p>
    <w:p w14:paraId="24FE4BAF" w14:textId="0D6BA450" w:rsidR="004C0B70" w:rsidRPr="004C0B70" w:rsidRDefault="004C0B70" w:rsidP="004C0B70">
      <w:pPr>
        <w:pStyle w:val="Bibliografi"/>
        <w:jc w:val="both"/>
        <w:rPr>
          <w:sz w:val="20"/>
        </w:rPr>
      </w:pPr>
      <w:r w:rsidRPr="004C0B70">
        <w:rPr>
          <w:sz w:val="20"/>
        </w:rPr>
        <w:lastRenderedPageBreak/>
        <w:t>[29]</w:t>
      </w:r>
      <w:r>
        <w:rPr>
          <w:sz w:val="20"/>
        </w:rPr>
        <w:t xml:space="preserve"> </w:t>
      </w:r>
      <w:r w:rsidRPr="004C0B70">
        <w:rPr>
          <w:sz w:val="20"/>
        </w:rPr>
        <w:t xml:space="preserve">N. Karmila dan D. R. Sari, “Enhancing Teachers’ Adaptive Performance: The Role of Organizational Culture, Personality, and Job Satisfaction,” </w:t>
      </w:r>
      <w:r w:rsidRPr="004C0B70">
        <w:rPr>
          <w:i/>
          <w:iCs/>
          <w:sz w:val="20"/>
        </w:rPr>
        <w:t>Al-Tanzim: Jurnal Manajemen Pendidikan Islam</w:t>
      </w:r>
      <w:r w:rsidRPr="004C0B70">
        <w:rPr>
          <w:sz w:val="20"/>
        </w:rPr>
        <w:t>, vol. 9, no. 2, hlm. 547–561, Jul 2025, doi: 10.33650/al-tanzim.v9i2.10919.</w:t>
      </w:r>
    </w:p>
    <w:p w14:paraId="2AD51A8A" w14:textId="4805FADF" w:rsidR="001B19B0" w:rsidRPr="008E31B4" w:rsidRDefault="00416CEC" w:rsidP="004C0B70">
      <w:pPr>
        <w:pStyle w:val="JSKReferenceItem"/>
        <w:numPr>
          <w:ilvl w:val="0"/>
          <w:numId w:val="0"/>
        </w:numPr>
        <w:ind w:left="432" w:hanging="432"/>
        <w:rPr>
          <w:sz w:val="20"/>
          <w:szCs w:val="32"/>
        </w:rPr>
      </w:pPr>
      <w:r>
        <w:rPr>
          <w:sz w:val="20"/>
          <w:szCs w:val="32"/>
        </w:rPr>
        <w:fldChar w:fldCharType="end"/>
      </w:r>
    </w:p>
    <w:p w14:paraId="4D17A77B" w14:textId="5863911C" w:rsidR="008C068A" w:rsidRDefault="008C068A" w:rsidP="001B19B0">
      <w:pPr>
        <w:pBdr>
          <w:top w:val="nil"/>
          <w:left w:val="nil"/>
          <w:bottom w:val="nil"/>
          <w:right w:val="nil"/>
          <w:between w:val="nil"/>
        </w:pBdr>
        <w:jc w:val="both"/>
        <w:rPr>
          <w:color w:val="000000"/>
          <w:sz w:val="16"/>
          <w:szCs w:val="16"/>
        </w:rPr>
      </w:pPr>
    </w:p>
    <w:p w14:paraId="1F81080E" w14:textId="77777777" w:rsidR="008C068A" w:rsidRDefault="008C068A">
      <w:pPr>
        <w:pBdr>
          <w:top w:val="nil"/>
          <w:left w:val="nil"/>
          <w:bottom w:val="nil"/>
          <w:right w:val="nil"/>
          <w:between w:val="nil"/>
        </w:pBdr>
        <w:ind w:left="432" w:hanging="432"/>
        <w:jc w:val="both"/>
        <w:rPr>
          <w:color w:val="000000"/>
          <w:sz w:val="20"/>
          <w:szCs w:val="20"/>
        </w:rPr>
      </w:pPr>
    </w:p>
    <w:p w14:paraId="341EC9EB" w14:textId="77777777" w:rsidR="008C068A" w:rsidRDefault="008C068A">
      <w:pPr>
        <w:pBdr>
          <w:top w:val="nil"/>
          <w:left w:val="nil"/>
          <w:bottom w:val="nil"/>
          <w:right w:val="nil"/>
          <w:between w:val="nil"/>
        </w:pBdr>
        <w:ind w:left="432" w:hanging="432"/>
        <w:jc w:val="both"/>
        <w:rPr>
          <w:color w:val="000000"/>
          <w:sz w:val="16"/>
          <w:szCs w:val="16"/>
        </w:rPr>
      </w:pPr>
    </w:p>
    <w:p w14:paraId="505238F1" w14:textId="6082821C" w:rsidR="008C068A" w:rsidRDefault="008C068A" w:rsidP="00372CFA">
      <w:pPr>
        <w:suppressAutoHyphens w:val="0"/>
        <w:rPr>
          <w:color w:val="000000"/>
          <w:sz w:val="16"/>
          <w:szCs w:val="16"/>
        </w:rPr>
      </w:pPr>
    </w:p>
    <w:sectPr w:rsidR="008C068A">
      <w:headerReference w:type="even" r:id="rId19"/>
      <w:headerReference w:type="default" r:id="rId20"/>
      <w:footerReference w:type="even" r:id="rId21"/>
      <w:footerReference w:type="default" r:id="rId22"/>
      <w:headerReference w:type="first" r:id="rId23"/>
      <w:footerReference w:type="first" r:id="rId24"/>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ABDA69" w14:textId="77777777" w:rsidR="00553DB9" w:rsidRDefault="00553DB9">
      <w:r>
        <w:separator/>
      </w:r>
    </w:p>
  </w:endnote>
  <w:endnote w:type="continuationSeparator" w:id="0">
    <w:p w14:paraId="231360ED" w14:textId="77777777" w:rsidR="00553DB9" w:rsidRDefault="00553D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charset w:val="01"/>
    <w:family w:val="auto"/>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2F3EA1CB-1B2B-4B73-9C29-129B7044D6AC}"/>
    <w:embedBold r:id="rId2" w:fontKey="{4A94599E-9D41-4301-A8B7-FE5CE62EF329}"/>
    <w:embedItalic r:id="rId3" w:fontKey="{988AAC6B-AE66-41AC-860F-291E08D01FE5}"/>
  </w:font>
  <w:font w:name="Times">
    <w:panose1 w:val="02020603050405020304"/>
    <w:charset w:val="00"/>
    <w:family w:val="roman"/>
    <w:pitch w:val="variable"/>
    <w:sig w:usb0="E0002EFF" w:usb1="C000785B" w:usb2="00000009" w:usb3="00000000" w:csb0="000001FF" w:csb1="00000000"/>
    <w:embedRegular r:id="rId4" w:fontKey="{63C66D68-26C6-4F10-91A8-6BC6F3E10FE4}"/>
  </w:font>
  <w:font w:name="Calibri Light">
    <w:panose1 w:val="020F0302020204030204"/>
    <w:charset w:val="00"/>
    <w:family w:val="swiss"/>
    <w:pitch w:val="variable"/>
    <w:sig w:usb0="E4002EFF" w:usb1="C200247B" w:usb2="00000009" w:usb3="00000000" w:csb0="000001FF" w:csb1="00000000"/>
    <w:embedRegular r:id="rId5" w:fontKey="{C1CED6BA-F0B0-4732-AF1A-40574F417DE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EC3657" w14:textId="77777777" w:rsidR="008C068A" w:rsidRDefault="008C068A">
    <w:pPr>
      <w:jc w:val="center"/>
      <w:rPr>
        <w:sz w:val="14"/>
        <w:szCs w:val="14"/>
      </w:rPr>
    </w:pPr>
  </w:p>
  <w:p w14:paraId="30ED96A7" w14:textId="77777777" w:rsidR="008C068A" w:rsidRDefault="003B2A5F">
    <w:pPr>
      <w:jc w:val="center"/>
      <w:rPr>
        <w:sz w:val="14"/>
        <w:szCs w:val="14"/>
      </w:rPr>
    </w:pPr>
    <w:proofErr w:type="spellStart"/>
    <w:r>
      <w:rPr>
        <w:sz w:val="14"/>
        <w:szCs w:val="14"/>
      </w:rPr>
      <w:t>Copyright</w:t>
    </w:r>
    <w:proofErr w:type="spellEnd"/>
    <w:r>
      <w:rPr>
        <w:sz w:val="14"/>
        <w:szCs w:val="14"/>
      </w:rPr>
      <w:t xml:space="preserve"> © Universitas Muhammadiyah Sidoarjo. </w:t>
    </w:r>
    <w:proofErr w:type="spellStart"/>
    <w:r>
      <w:rPr>
        <w:sz w:val="14"/>
        <w:szCs w:val="14"/>
      </w:rPr>
      <w:t>This</w:t>
    </w:r>
    <w:proofErr w:type="spellEnd"/>
    <w:r>
      <w:rPr>
        <w:sz w:val="14"/>
        <w:szCs w:val="14"/>
      </w:rPr>
      <w:t xml:space="preserve"> </w:t>
    </w:r>
    <w:proofErr w:type="spellStart"/>
    <w:r>
      <w:rPr>
        <w:sz w:val="14"/>
        <w:szCs w:val="14"/>
      </w:rPr>
      <w:t>preprint</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protected</w:t>
    </w:r>
    <w:proofErr w:type="spellEnd"/>
    <w:r>
      <w:rPr>
        <w:sz w:val="14"/>
        <w:szCs w:val="14"/>
      </w:rPr>
      <w:t xml:space="preserve"> </w:t>
    </w:r>
    <w:proofErr w:type="spellStart"/>
    <w:r>
      <w:rPr>
        <w:sz w:val="14"/>
        <w:szCs w:val="14"/>
      </w:rPr>
      <w:t>by</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held</w:t>
    </w:r>
    <w:proofErr w:type="spellEnd"/>
    <w:r>
      <w:rPr>
        <w:sz w:val="14"/>
        <w:szCs w:val="14"/>
      </w:rPr>
      <w:t xml:space="preserve"> </w:t>
    </w:r>
    <w:proofErr w:type="spellStart"/>
    <w:r>
      <w:rPr>
        <w:sz w:val="14"/>
        <w:szCs w:val="14"/>
      </w:rPr>
      <w:t>by</w:t>
    </w:r>
    <w:proofErr w:type="spellEnd"/>
    <w:r>
      <w:rPr>
        <w:sz w:val="14"/>
        <w:szCs w:val="14"/>
      </w:rPr>
      <w:t xml:space="preserve"> Universitas Muhammadiyah Sidoarjo </w:t>
    </w:r>
    <w:proofErr w:type="spellStart"/>
    <w:r>
      <w:rPr>
        <w:sz w:val="14"/>
        <w:szCs w:val="14"/>
      </w:rPr>
      <w:t>and</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distributed</w:t>
    </w:r>
    <w:proofErr w:type="spellEnd"/>
    <w:r>
      <w:rPr>
        <w:sz w:val="14"/>
        <w:szCs w:val="14"/>
      </w:rPr>
      <w:t xml:space="preserve"> </w:t>
    </w:r>
    <w:proofErr w:type="spellStart"/>
    <w:r>
      <w:rPr>
        <w:sz w:val="14"/>
        <w:szCs w:val="14"/>
      </w:rPr>
      <w:t>under</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Creative</w:t>
    </w:r>
    <w:proofErr w:type="spellEnd"/>
    <w:r>
      <w:rPr>
        <w:sz w:val="14"/>
        <w:szCs w:val="14"/>
      </w:rPr>
      <w:t xml:space="preserve"> </w:t>
    </w:r>
    <w:proofErr w:type="spellStart"/>
    <w:r>
      <w:rPr>
        <w:sz w:val="14"/>
        <w:szCs w:val="14"/>
      </w:rPr>
      <w:t>Commons</w:t>
    </w:r>
    <w:proofErr w:type="spellEnd"/>
    <w:r>
      <w:rPr>
        <w:sz w:val="14"/>
        <w:szCs w:val="14"/>
      </w:rPr>
      <w:t xml:space="preserve"> </w:t>
    </w:r>
    <w:proofErr w:type="spellStart"/>
    <w:r>
      <w:rPr>
        <w:sz w:val="14"/>
        <w:szCs w:val="14"/>
      </w:rPr>
      <w:t>Attribution</w:t>
    </w:r>
    <w:proofErr w:type="spellEnd"/>
    <w:r>
      <w:rPr>
        <w:sz w:val="14"/>
        <w:szCs w:val="14"/>
      </w:rPr>
      <w:t xml:space="preserve"> </w:t>
    </w:r>
    <w:proofErr w:type="spellStart"/>
    <w:r>
      <w:rPr>
        <w:sz w:val="14"/>
        <w:szCs w:val="14"/>
      </w:rPr>
      <w:t>License</w:t>
    </w:r>
    <w:proofErr w:type="spellEnd"/>
    <w:r>
      <w:rPr>
        <w:sz w:val="14"/>
        <w:szCs w:val="14"/>
      </w:rPr>
      <w:t xml:space="preserve"> (CC BY). </w:t>
    </w:r>
    <w:proofErr w:type="spellStart"/>
    <w:r>
      <w:rPr>
        <w:sz w:val="14"/>
        <w:szCs w:val="14"/>
      </w:rPr>
      <w:t>Users</w:t>
    </w:r>
    <w:proofErr w:type="spellEnd"/>
    <w:r>
      <w:rPr>
        <w:sz w:val="14"/>
        <w:szCs w:val="14"/>
      </w:rPr>
      <w:t xml:space="preserve"> </w:t>
    </w:r>
    <w:proofErr w:type="spellStart"/>
    <w:r>
      <w:rPr>
        <w:sz w:val="14"/>
        <w:szCs w:val="14"/>
      </w:rPr>
      <w:t>may</w:t>
    </w:r>
    <w:proofErr w:type="spellEnd"/>
    <w:r>
      <w:rPr>
        <w:sz w:val="14"/>
        <w:szCs w:val="14"/>
      </w:rPr>
      <w:t xml:space="preserve"> </w:t>
    </w:r>
    <w:proofErr w:type="spellStart"/>
    <w:r>
      <w:rPr>
        <w:sz w:val="14"/>
        <w:szCs w:val="14"/>
      </w:rPr>
      <w:t>share</w:t>
    </w:r>
    <w:proofErr w:type="spellEnd"/>
    <w:r>
      <w:rPr>
        <w:sz w:val="14"/>
        <w:szCs w:val="14"/>
      </w:rPr>
      <w:t xml:space="preserve">, </w:t>
    </w:r>
    <w:proofErr w:type="spellStart"/>
    <w:r>
      <w:rPr>
        <w:sz w:val="14"/>
        <w:szCs w:val="14"/>
      </w:rPr>
      <w:t>distribute</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reproduce</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work</w:t>
    </w:r>
    <w:proofErr w:type="spellEnd"/>
    <w:r>
      <w:rPr>
        <w:sz w:val="14"/>
        <w:szCs w:val="14"/>
      </w:rPr>
      <w:t xml:space="preserve"> as long as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author</w:t>
    </w:r>
    <w:proofErr w:type="spellEnd"/>
    <w:r>
      <w:rPr>
        <w:sz w:val="14"/>
        <w:szCs w:val="14"/>
      </w:rPr>
      <w:t xml:space="preserve">(s) </w:t>
    </w:r>
    <w:proofErr w:type="spellStart"/>
    <w:r>
      <w:rPr>
        <w:sz w:val="14"/>
        <w:szCs w:val="14"/>
      </w:rPr>
      <w:t>and</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holder</w:t>
    </w:r>
    <w:proofErr w:type="spellEnd"/>
    <w:r>
      <w:rPr>
        <w:sz w:val="14"/>
        <w:szCs w:val="14"/>
      </w:rPr>
      <w:t xml:space="preserve"> are </w:t>
    </w:r>
    <w:proofErr w:type="spellStart"/>
    <w:r>
      <w:rPr>
        <w:sz w:val="14"/>
        <w:szCs w:val="14"/>
      </w:rPr>
      <w:t>credited</w:t>
    </w:r>
    <w:proofErr w:type="spellEnd"/>
    <w:r>
      <w:rPr>
        <w:sz w:val="14"/>
        <w:szCs w:val="14"/>
      </w:rPr>
      <w:t xml:space="preserve">, </w:t>
    </w:r>
    <w:proofErr w:type="spellStart"/>
    <w:r>
      <w:rPr>
        <w:sz w:val="14"/>
        <w:szCs w:val="14"/>
      </w:rPr>
      <w:t>and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preprint</w:t>
    </w:r>
    <w:proofErr w:type="spellEnd"/>
    <w:r>
      <w:rPr>
        <w:sz w:val="14"/>
        <w:szCs w:val="14"/>
      </w:rPr>
      <w:t xml:space="preserve"> server </w:t>
    </w:r>
    <w:proofErr w:type="spellStart"/>
    <w:r>
      <w:rPr>
        <w:sz w:val="14"/>
        <w:szCs w:val="14"/>
      </w:rPr>
      <w:t>is</w:t>
    </w:r>
    <w:proofErr w:type="spellEnd"/>
    <w:r>
      <w:rPr>
        <w:sz w:val="14"/>
        <w:szCs w:val="14"/>
      </w:rPr>
      <w:t xml:space="preserve"> </w:t>
    </w:r>
    <w:proofErr w:type="spellStart"/>
    <w:r>
      <w:rPr>
        <w:sz w:val="14"/>
        <w:szCs w:val="14"/>
      </w:rPr>
      <w:t>cited</w:t>
    </w:r>
    <w:proofErr w:type="spellEnd"/>
    <w:r>
      <w:rPr>
        <w:sz w:val="14"/>
        <w:szCs w:val="14"/>
      </w:rPr>
      <w:t xml:space="preserve"> per </w:t>
    </w:r>
    <w:proofErr w:type="spellStart"/>
    <w:r>
      <w:rPr>
        <w:sz w:val="14"/>
        <w:szCs w:val="14"/>
      </w:rPr>
      <w:t>academic</w:t>
    </w:r>
    <w:proofErr w:type="spellEnd"/>
    <w:r>
      <w:rPr>
        <w:sz w:val="14"/>
        <w:szCs w:val="14"/>
      </w:rPr>
      <w:t xml:space="preserve"> </w:t>
    </w:r>
    <w:proofErr w:type="spellStart"/>
    <w:r>
      <w:rPr>
        <w:sz w:val="14"/>
        <w:szCs w:val="14"/>
      </w:rPr>
      <w:t>standards</w:t>
    </w:r>
    <w:proofErr w:type="spellEnd"/>
    <w:r>
      <w:rPr>
        <w:sz w:val="14"/>
        <w:szCs w:val="14"/>
      </w:rPr>
      <w:t>.</w:t>
    </w:r>
  </w:p>
  <w:p w14:paraId="25B93FA3" w14:textId="77777777" w:rsidR="008C068A" w:rsidRDefault="003B2A5F">
    <w:pPr>
      <w:jc w:val="center"/>
      <w:rPr>
        <w:sz w:val="14"/>
        <w:szCs w:val="14"/>
      </w:rPr>
    </w:pPr>
    <w:proofErr w:type="spellStart"/>
    <w:r>
      <w:rPr>
        <w:sz w:val="14"/>
        <w:szCs w:val="14"/>
      </w:rPr>
      <w:t>Authors</w:t>
    </w:r>
    <w:proofErr w:type="spellEnd"/>
    <w:r>
      <w:rPr>
        <w:sz w:val="14"/>
        <w:szCs w:val="14"/>
      </w:rPr>
      <w:t xml:space="preserve"> </w:t>
    </w:r>
    <w:proofErr w:type="spellStart"/>
    <w:r>
      <w:rPr>
        <w:sz w:val="14"/>
        <w:szCs w:val="14"/>
      </w:rPr>
      <w:t>retain</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right</w:t>
    </w:r>
    <w:proofErr w:type="spellEnd"/>
    <w:r>
      <w:rPr>
        <w:sz w:val="14"/>
        <w:szCs w:val="14"/>
      </w:rPr>
      <w:t xml:space="preserve"> </w:t>
    </w:r>
    <w:proofErr w:type="spellStart"/>
    <w:r>
      <w:rPr>
        <w:sz w:val="14"/>
        <w:szCs w:val="14"/>
      </w:rPr>
      <w:t>to</w:t>
    </w:r>
    <w:proofErr w:type="spellEnd"/>
    <w:r>
      <w:rPr>
        <w:sz w:val="14"/>
        <w:szCs w:val="14"/>
      </w:rPr>
      <w:t xml:space="preserve"> </w:t>
    </w:r>
    <w:proofErr w:type="spellStart"/>
    <w:r>
      <w:rPr>
        <w:sz w:val="14"/>
        <w:szCs w:val="14"/>
      </w:rPr>
      <w:t>publish</w:t>
    </w:r>
    <w:proofErr w:type="spellEnd"/>
    <w:r>
      <w:rPr>
        <w:sz w:val="14"/>
        <w:szCs w:val="14"/>
      </w:rPr>
      <w:t xml:space="preserve"> </w:t>
    </w:r>
    <w:proofErr w:type="spellStart"/>
    <w:r>
      <w:rPr>
        <w:sz w:val="14"/>
        <w:szCs w:val="14"/>
      </w:rPr>
      <w:t>their</w:t>
    </w:r>
    <w:proofErr w:type="spellEnd"/>
    <w:r>
      <w:rPr>
        <w:sz w:val="14"/>
        <w:szCs w:val="14"/>
      </w:rPr>
      <w:t xml:space="preserve"> </w:t>
    </w:r>
    <w:proofErr w:type="spellStart"/>
    <w:r>
      <w:rPr>
        <w:sz w:val="14"/>
        <w:szCs w:val="14"/>
      </w:rPr>
      <w:t>work</w:t>
    </w:r>
    <w:proofErr w:type="spellEnd"/>
    <w:r>
      <w:rPr>
        <w:sz w:val="14"/>
        <w:szCs w:val="14"/>
      </w:rPr>
      <w:t xml:space="preserve"> in </w:t>
    </w:r>
    <w:proofErr w:type="spellStart"/>
    <w:r>
      <w:rPr>
        <w:sz w:val="14"/>
        <w:szCs w:val="14"/>
      </w:rPr>
      <w:t>academic</w:t>
    </w:r>
    <w:proofErr w:type="spellEnd"/>
    <w:r>
      <w:rPr>
        <w:sz w:val="14"/>
        <w:szCs w:val="14"/>
      </w:rPr>
      <w:t xml:space="preserve"> </w:t>
    </w:r>
    <w:proofErr w:type="spellStart"/>
    <w:r>
      <w:rPr>
        <w:sz w:val="14"/>
        <w:szCs w:val="14"/>
      </w:rPr>
      <w:t>journals</w:t>
    </w:r>
    <w:proofErr w:type="spellEnd"/>
    <w:r>
      <w:rPr>
        <w:sz w:val="14"/>
        <w:szCs w:val="14"/>
      </w:rPr>
      <w:t xml:space="preserve"> </w:t>
    </w:r>
    <w:proofErr w:type="spellStart"/>
    <w:r>
      <w:rPr>
        <w:sz w:val="14"/>
        <w:szCs w:val="14"/>
      </w:rPr>
      <w:t>where</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remains</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them</w:t>
    </w:r>
    <w:proofErr w:type="spellEnd"/>
    <w:r>
      <w:rPr>
        <w:sz w:val="14"/>
        <w:szCs w:val="14"/>
      </w:rPr>
      <w:t xml:space="preserve">. Any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w:t>
    </w:r>
    <w:proofErr w:type="spellStart"/>
    <w:r>
      <w:rPr>
        <w:sz w:val="14"/>
        <w:szCs w:val="14"/>
      </w:rPr>
      <w:t>that</w:t>
    </w:r>
    <w:proofErr w:type="spellEnd"/>
    <w:r>
      <w:rPr>
        <w:sz w:val="14"/>
        <w:szCs w:val="14"/>
      </w:rPr>
      <w:t xml:space="preserve"> </w:t>
    </w:r>
    <w:proofErr w:type="spellStart"/>
    <w:r>
      <w:rPr>
        <w:sz w:val="14"/>
        <w:szCs w:val="14"/>
      </w:rPr>
      <w:t>does</w:t>
    </w:r>
    <w:proofErr w:type="spellEnd"/>
    <w:r>
      <w:rPr>
        <w:sz w:val="14"/>
        <w:szCs w:val="14"/>
      </w:rPr>
      <w:t xml:space="preserve"> not </w:t>
    </w:r>
    <w:proofErr w:type="spellStart"/>
    <w:r>
      <w:rPr>
        <w:sz w:val="14"/>
        <w:szCs w:val="14"/>
      </w:rPr>
      <w:t>comply</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these</w:t>
    </w:r>
    <w:proofErr w:type="spellEnd"/>
    <w:r>
      <w:rPr>
        <w:sz w:val="14"/>
        <w:szCs w:val="14"/>
      </w:rPr>
      <w:t xml:space="preserve"> </w:t>
    </w:r>
    <w:proofErr w:type="spellStart"/>
    <w:r>
      <w:rPr>
        <w:sz w:val="14"/>
        <w:szCs w:val="14"/>
      </w:rPr>
      <w:t>terms</w:t>
    </w:r>
    <w:proofErr w:type="spellEnd"/>
    <w:r>
      <w:rPr>
        <w:sz w:val="14"/>
        <w:szCs w:val="14"/>
      </w:rPr>
      <w:t xml:space="preserve"> </w:t>
    </w:r>
    <w:proofErr w:type="spellStart"/>
    <w:r>
      <w:rPr>
        <w:sz w:val="14"/>
        <w:szCs w:val="14"/>
      </w:rPr>
      <w:t>is</w:t>
    </w:r>
    <w:proofErr w:type="spellEnd"/>
    <w:r>
      <w:rPr>
        <w:sz w:val="14"/>
        <w:szCs w:val="14"/>
      </w:rPr>
      <w:t xml:space="preserve"> not </w:t>
    </w:r>
    <w:proofErr w:type="spellStart"/>
    <w:r>
      <w:rPr>
        <w:sz w:val="14"/>
        <w:szCs w:val="14"/>
      </w:rPr>
      <w:t>permitted</w:t>
    </w:r>
    <w:proofErr w:type="spellEnd"/>
    <w:r>
      <w:rPr>
        <w:sz w:val="14"/>
        <w:szCs w:val="1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D14FFD" w14:textId="77777777" w:rsidR="008C068A" w:rsidRDefault="003B2A5F">
    <w:pPr>
      <w:ind w:left="432"/>
      <w:jc w:val="center"/>
      <w:rPr>
        <w:sz w:val="14"/>
        <w:szCs w:val="14"/>
      </w:rPr>
    </w:pPr>
    <w:proofErr w:type="spellStart"/>
    <w:r>
      <w:rPr>
        <w:sz w:val="14"/>
        <w:szCs w:val="14"/>
      </w:rPr>
      <w:t>Copyright</w:t>
    </w:r>
    <w:proofErr w:type="spellEnd"/>
    <w:r>
      <w:rPr>
        <w:sz w:val="14"/>
        <w:szCs w:val="14"/>
      </w:rPr>
      <w:t xml:space="preserve"> © Universitas Muhammadiyah Sidoarjo. </w:t>
    </w:r>
    <w:proofErr w:type="spellStart"/>
    <w:r>
      <w:rPr>
        <w:sz w:val="14"/>
        <w:szCs w:val="14"/>
      </w:rPr>
      <w:t>This</w:t>
    </w:r>
    <w:proofErr w:type="spellEnd"/>
    <w:r>
      <w:rPr>
        <w:sz w:val="14"/>
        <w:szCs w:val="14"/>
      </w:rPr>
      <w:t xml:space="preserve"> </w:t>
    </w:r>
    <w:proofErr w:type="spellStart"/>
    <w:r>
      <w:rPr>
        <w:sz w:val="14"/>
        <w:szCs w:val="14"/>
      </w:rPr>
      <w:t>preprint</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protected</w:t>
    </w:r>
    <w:proofErr w:type="spellEnd"/>
    <w:r>
      <w:rPr>
        <w:sz w:val="14"/>
        <w:szCs w:val="14"/>
      </w:rPr>
      <w:t xml:space="preserve"> </w:t>
    </w:r>
    <w:proofErr w:type="spellStart"/>
    <w:r>
      <w:rPr>
        <w:sz w:val="14"/>
        <w:szCs w:val="14"/>
      </w:rPr>
      <w:t>by</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held</w:t>
    </w:r>
    <w:proofErr w:type="spellEnd"/>
    <w:r>
      <w:rPr>
        <w:sz w:val="14"/>
        <w:szCs w:val="14"/>
      </w:rPr>
      <w:t xml:space="preserve"> </w:t>
    </w:r>
    <w:proofErr w:type="spellStart"/>
    <w:r>
      <w:rPr>
        <w:sz w:val="14"/>
        <w:szCs w:val="14"/>
      </w:rPr>
      <w:t>by</w:t>
    </w:r>
    <w:proofErr w:type="spellEnd"/>
    <w:r>
      <w:rPr>
        <w:sz w:val="14"/>
        <w:szCs w:val="14"/>
      </w:rPr>
      <w:t xml:space="preserve"> Universitas Muhammadiyah Sidoarjo </w:t>
    </w:r>
    <w:proofErr w:type="spellStart"/>
    <w:r>
      <w:rPr>
        <w:sz w:val="14"/>
        <w:szCs w:val="14"/>
      </w:rPr>
      <w:t>and</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distributed</w:t>
    </w:r>
    <w:proofErr w:type="spellEnd"/>
    <w:r>
      <w:rPr>
        <w:sz w:val="14"/>
        <w:szCs w:val="14"/>
      </w:rPr>
      <w:t xml:space="preserve"> </w:t>
    </w:r>
    <w:proofErr w:type="spellStart"/>
    <w:r>
      <w:rPr>
        <w:sz w:val="14"/>
        <w:szCs w:val="14"/>
      </w:rPr>
      <w:t>under</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Creative</w:t>
    </w:r>
    <w:proofErr w:type="spellEnd"/>
    <w:r>
      <w:rPr>
        <w:sz w:val="14"/>
        <w:szCs w:val="14"/>
      </w:rPr>
      <w:t xml:space="preserve"> </w:t>
    </w:r>
    <w:proofErr w:type="spellStart"/>
    <w:r>
      <w:rPr>
        <w:sz w:val="14"/>
        <w:szCs w:val="14"/>
      </w:rPr>
      <w:t>Commons</w:t>
    </w:r>
    <w:proofErr w:type="spellEnd"/>
    <w:r>
      <w:rPr>
        <w:sz w:val="14"/>
        <w:szCs w:val="14"/>
      </w:rPr>
      <w:t xml:space="preserve"> </w:t>
    </w:r>
    <w:proofErr w:type="spellStart"/>
    <w:r>
      <w:rPr>
        <w:sz w:val="14"/>
        <w:szCs w:val="14"/>
      </w:rPr>
      <w:t>Attribution</w:t>
    </w:r>
    <w:proofErr w:type="spellEnd"/>
    <w:r>
      <w:rPr>
        <w:sz w:val="14"/>
        <w:szCs w:val="14"/>
      </w:rPr>
      <w:t xml:space="preserve"> </w:t>
    </w:r>
    <w:proofErr w:type="spellStart"/>
    <w:r>
      <w:rPr>
        <w:sz w:val="14"/>
        <w:szCs w:val="14"/>
      </w:rPr>
      <w:t>License</w:t>
    </w:r>
    <w:proofErr w:type="spellEnd"/>
    <w:r>
      <w:rPr>
        <w:sz w:val="14"/>
        <w:szCs w:val="14"/>
      </w:rPr>
      <w:t xml:space="preserve"> (CC BY). </w:t>
    </w:r>
    <w:proofErr w:type="spellStart"/>
    <w:r>
      <w:rPr>
        <w:sz w:val="14"/>
        <w:szCs w:val="14"/>
      </w:rPr>
      <w:t>Users</w:t>
    </w:r>
    <w:proofErr w:type="spellEnd"/>
    <w:r>
      <w:rPr>
        <w:sz w:val="14"/>
        <w:szCs w:val="14"/>
      </w:rPr>
      <w:t xml:space="preserve"> </w:t>
    </w:r>
    <w:proofErr w:type="spellStart"/>
    <w:r>
      <w:rPr>
        <w:sz w:val="14"/>
        <w:szCs w:val="14"/>
      </w:rPr>
      <w:t>may</w:t>
    </w:r>
    <w:proofErr w:type="spellEnd"/>
    <w:r>
      <w:rPr>
        <w:sz w:val="14"/>
        <w:szCs w:val="14"/>
      </w:rPr>
      <w:t xml:space="preserve"> </w:t>
    </w:r>
    <w:proofErr w:type="spellStart"/>
    <w:r>
      <w:rPr>
        <w:sz w:val="14"/>
        <w:szCs w:val="14"/>
      </w:rPr>
      <w:t>share</w:t>
    </w:r>
    <w:proofErr w:type="spellEnd"/>
    <w:r>
      <w:rPr>
        <w:sz w:val="14"/>
        <w:szCs w:val="14"/>
      </w:rPr>
      <w:t xml:space="preserve">, </w:t>
    </w:r>
    <w:proofErr w:type="spellStart"/>
    <w:r>
      <w:rPr>
        <w:sz w:val="14"/>
        <w:szCs w:val="14"/>
      </w:rPr>
      <w:t>distribute</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reproduce</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work</w:t>
    </w:r>
    <w:proofErr w:type="spellEnd"/>
    <w:r>
      <w:rPr>
        <w:sz w:val="14"/>
        <w:szCs w:val="14"/>
      </w:rPr>
      <w:t xml:space="preserve"> as long as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author</w:t>
    </w:r>
    <w:proofErr w:type="spellEnd"/>
    <w:r>
      <w:rPr>
        <w:sz w:val="14"/>
        <w:szCs w:val="14"/>
      </w:rPr>
      <w:t xml:space="preserve">(s) </w:t>
    </w:r>
    <w:proofErr w:type="spellStart"/>
    <w:r>
      <w:rPr>
        <w:sz w:val="14"/>
        <w:szCs w:val="14"/>
      </w:rPr>
      <w:t>and</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holder</w:t>
    </w:r>
    <w:proofErr w:type="spellEnd"/>
    <w:r>
      <w:rPr>
        <w:sz w:val="14"/>
        <w:szCs w:val="14"/>
      </w:rPr>
      <w:t xml:space="preserve"> are </w:t>
    </w:r>
    <w:proofErr w:type="spellStart"/>
    <w:r>
      <w:rPr>
        <w:sz w:val="14"/>
        <w:szCs w:val="14"/>
      </w:rPr>
      <w:t>credited</w:t>
    </w:r>
    <w:proofErr w:type="spellEnd"/>
    <w:r>
      <w:rPr>
        <w:sz w:val="14"/>
        <w:szCs w:val="14"/>
      </w:rPr>
      <w:t xml:space="preserve">, </w:t>
    </w:r>
    <w:proofErr w:type="spellStart"/>
    <w:r>
      <w:rPr>
        <w:sz w:val="14"/>
        <w:szCs w:val="14"/>
      </w:rPr>
      <w:t>and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preprint</w:t>
    </w:r>
    <w:proofErr w:type="spellEnd"/>
    <w:r>
      <w:rPr>
        <w:sz w:val="14"/>
        <w:szCs w:val="14"/>
      </w:rPr>
      <w:t xml:space="preserve"> server </w:t>
    </w:r>
    <w:proofErr w:type="spellStart"/>
    <w:r>
      <w:rPr>
        <w:sz w:val="14"/>
        <w:szCs w:val="14"/>
      </w:rPr>
      <w:t>is</w:t>
    </w:r>
    <w:proofErr w:type="spellEnd"/>
    <w:r>
      <w:rPr>
        <w:sz w:val="14"/>
        <w:szCs w:val="14"/>
      </w:rPr>
      <w:t xml:space="preserve"> </w:t>
    </w:r>
    <w:proofErr w:type="spellStart"/>
    <w:r>
      <w:rPr>
        <w:sz w:val="14"/>
        <w:szCs w:val="14"/>
      </w:rPr>
      <w:t>cited</w:t>
    </w:r>
    <w:proofErr w:type="spellEnd"/>
    <w:r>
      <w:rPr>
        <w:sz w:val="14"/>
        <w:szCs w:val="14"/>
      </w:rPr>
      <w:t xml:space="preserve"> per </w:t>
    </w:r>
    <w:proofErr w:type="spellStart"/>
    <w:r>
      <w:rPr>
        <w:sz w:val="14"/>
        <w:szCs w:val="14"/>
      </w:rPr>
      <w:t>academic</w:t>
    </w:r>
    <w:proofErr w:type="spellEnd"/>
    <w:r>
      <w:rPr>
        <w:sz w:val="14"/>
        <w:szCs w:val="14"/>
      </w:rPr>
      <w:t xml:space="preserve"> </w:t>
    </w:r>
    <w:proofErr w:type="spellStart"/>
    <w:r>
      <w:rPr>
        <w:sz w:val="14"/>
        <w:szCs w:val="14"/>
      </w:rPr>
      <w:t>standards</w:t>
    </w:r>
    <w:proofErr w:type="spellEnd"/>
    <w:r>
      <w:rPr>
        <w:sz w:val="14"/>
        <w:szCs w:val="14"/>
      </w:rPr>
      <w:t>.</w:t>
    </w:r>
  </w:p>
  <w:p w14:paraId="12F6909A" w14:textId="77777777" w:rsidR="008C068A" w:rsidRDefault="003B2A5F">
    <w:pPr>
      <w:ind w:left="432"/>
      <w:jc w:val="center"/>
      <w:rPr>
        <w:sz w:val="14"/>
        <w:szCs w:val="14"/>
      </w:rPr>
    </w:pPr>
    <w:proofErr w:type="spellStart"/>
    <w:r>
      <w:rPr>
        <w:sz w:val="14"/>
        <w:szCs w:val="14"/>
      </w:rPr>
      <w:t>Authors</w:t>
    </w:r>
    <w:proofErr w:type="spellEnd"/>
    <w:r>
      <w:rPr>
        <w:sz w:val="14"/>
        <w:szCs w:val="14"/>
      </w:rPr>
      <w:t xml:space="preserve"> </w:t>
    </w:r>
    <w:proofErr w:type="spellStart"/>
    <w:r>
      <w:rPr>
        <w:sz w:val="14"/>
        <w:szCs w:val="14"/>
      </w:rPr>
      <w:t>retain</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right</w:t>
    </w:r>
    <w:proofErr w:type="spellEnd"/>
    <w:r>
      <w:rPr>
        <w:sz w:val="14"/>
        <w:szCs w:val="14"/>
      </w:rPr>
      <w:t xml:space="preserve"> </w:t>
    </w:r>
    <w:proofErr w:type="spellStart"/>
    <w:r>
      <w:rPr>
        <w:sz w:val="14"/>
        <w:szCs w:val="14"/>
      </w:rPr>
      <w:t>to</w:t>
    </w:r>
    <w:proofErr w:type="spellEnd"/>
    <w:r>
      <w:rPr>
        <w:sz w:val="14"/>
        <w:szCs w:val="14"/>
      </w:rPr>
      <w:t xml:space="preserve"> </w:t>
    </w:r>
    <w:proofErr w:type="spellStart"/>
    <w:r>
      <w:rPr>
        <w:sz w:val="14"/>
        <w:szCs w:val="14"/>
      </w:rPr>
      <w:t>publish</w:t>
    </w:r>
    <w:proofErr w:type="spellEnd"/>
    <w:r>
      <w:rPr>
        <w:sz w:val="14"/>
        <w:szCs w:val="14"/>
      </w:rPr>
      <w:t xml:space="preserve"> </w:t>
    </w:r>
    <w:proofErr w:type="spellStart"/>
    <w:r>
      <w:rPr>
        <w:sz w:val="14"/>
        <w:szCs w:val="14"/>
      </w:rPr>
      <w:t>their</w:t>
    </w:r>
    <w:proofErr w:type="spellEnd"/>
    <w:r>
      <w:rPr>
        <w:sz w:val="14"/>
        <w:szCs w:val="14"/>
      </w:rPr>
      <w:t xml:space="preserve"> </w:t>
    </w:r>
    <w:proofErr w:type="spellStart"/>
    <w:r>
      <w:rPr>
        <w:sz w:val="14"/>
        <w:szCs w:val="14"/>
      </w:rPr>
      <w:t>work</w:t>
    </w:r>
    <w:proofErr w:type="spellEnd"/>
    <w:r>
      <w:rPr>
        <w:sz w:val="14"/>
        <w:szCs w:val="14"/>
      </w:rPr>
      <w:t xml:space="preserve"> in </w:t>
    </w:r>
    <w:proofErr w:type="spellStart"/>
    <w:r>
      <w:rPr>
        <w:sz w:val="14"/>
        <w:szCs w:val="14"/>
      </w:rPr>
      <w:t>academic</w:t>
    </w:r>
    <w:proofErr w:type="spellEnd"/>
    <w:r>
      <w:rPr>
        <w:sz w:val="14"/>
        <w:szCs w:val="14"/>
      </w:rPr>
      <w:t xml:space="preserve"> </w:t>
    </w:r>
    <w:proofErr w:type="spellStart"/>
    <w:r>
      <w:rPr>
        <w:sz w:val="14"/>
        <w:szCs w:val="14"/>
      </w:rPr>
      <w:t>journals</w:t>
    </w:r>
    <w:proofErr w:type="spellEnd"/>
    <w:r>
      <w:rPr>
        <w:sz w:val="14"/>
        <w:szCs w:val="14"/>
      </w:rPr>
      <w:t xml:space="preserve"> </w:t>
    </w:r>
    <w:proofErr w:type="spellStart"/>
    <w:r>
      <w:rPr>
        <w:sz w:val="14"/>
        <w:szCs w:val="14"/>
      </w:rPr>
      <w:t>where</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remains</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them</w:t>
    </w:r>
    <w:proofErr w:type="spellEnd"/>
    <w:r>
      <w:rPr>
        <w:sz w:val="14"/>
        <w:szCs w:val="14"/>
      </w:rPr>
      <w:t xml:space="preserve">. Any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w:t>
    </w:r>
    <w:proofErr w:type="spellStart"/>
    <w:r>
      <w:rPr>
        <w:sz w:val="14"/>
        <w:szCs w:val="14"/>
      </w:rPr>
      <w:t>that</w:t>
    </w:r>
    <w:proofErr w:type="spellEnd"/>
    <w:r>
      <w:rPr>
        <w:sz w:val="14"/>
        <w:szCs w:val="14"/>
      </w:rPr>
      <w:t xml:space="preserve"> </w:t>
    </w:r>
    <w:proofErr w:type="spellStart"/>
    <w:r>
      <w:rPr>
        <w:sz w:val="14"/>
        <w:szCs w:val="14"/>
      </w:rPr>
      <w:t>does</w:t>
    </w:r>
    <w:proofErr w:type="spellEnd"/>
    <w:r>
      <w:rPr>
        <w:sz w:val="14"/>
        <w:szCs w:val="14"/>
      </w:rPr>
      <w:t xml:space="preserve"> not </w:t>
    </w:r>
    <w:proofErr w:type="spellStart"/>
    <w:r>
      <w:rPr>
        <w:sz w:val="14"/>
        <w:szCs w:val="14"/>
      </w:rPr>
      <w:t>comply</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these</w:t>
    </w:r>
    <w:proofErr w:type="spellEnd"/>
    <w:r>
      <w:rPr>
        <w:sz w:val="14"/>
        <w:szCs w:val="14"/>
      </w:rPr>
      <w:t xml:space="preserve"> </w:t>
    </w:r>
    <w:proofErr w:type="spellStart"/>
    <w:r>
      <w:rPr>
        <w:sz w:val="14"/>
        <w:szCs w:val="14"/>
      </w:rPr>
      <w:t>terms</w:t>
    </w:r>
    <w:proofErr w:type="spellEnd"/>
    <w:r>
      <w:rPr>
        <w:sz w:val="14"/>
        <w:szCs w:val="14"/>
      </w:rPr>
      <w:t xml:space="preserve"> </w:t>
    </w:r>
    <w:proofErr w:type="spellStart"/>
    <w:r>
      <w:rPr>
        <w:sz w:val="14"/>
        <w:szCs w:val="14"/>
      </w:rPr>
      <w:t>is</w:t>
    </w:r>
    <w:proofErr w:type="spellEnd"/>
    <w:r>
      <w:rPr>
        <w:sz w:val="14"/>
        <w:szCs w:val="14"/>
      </w:rPr>
      <w:t xml:space="preserve"> not </w:t>
    </w:r>
    <w:proofErr w:type="spellStart"/>
    <w:r>
      <w:rPr>
        <w:sz w:val="14"/>
        <w:szCs w:val="14"/>
      </w:rPr>
      <w:t>permitted</w:t>
    </w:r>
    <w:proofErr w:type="spellEnd"/>
    <w:r>
      <w:rPr>
        <w:sz w:val="14"/>
        <w:szCs w:val="14"/>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0D0F79" w14:textId="1FCB636C" w:rsidR="008C068A" w:rsidRDefault="003B2A5F">
    <w:pPr>
      <w:ind w:left="432"/>
      <w:jc w:val="center"/>
      <w:rPr>
        <w:rFonts w:ascii="Times" w:eastAsia="Times" w:hAnsi="Times" w:cs="Times"/>
        <w:sz w:val="14"/>
        <w:szCs w:val="14"/>
      </w:rPr>
    </w:pPr>
    <w:proofErr w:type="spellStart"/>
    <w:r>
      <w:rPr>
        <w:rFonts w:ascii="Times" w:eastAsia="Times" w:hAnsi="Times" w:cs="Times"/>
        <w:sz w:val="14"/>
        <w:szCs w:val="14"/>
      </w:rPr>
      <w:t>Copyright</w:t>
    </w:r>
    <w:proofErr w:type="spellEnd"/>
    <w:r>
      <w:rPr>
        <w:rFonts w:ascii="Times" w:eastAsia="Times" w:hAnsi="Times" w:cs="Times"/>
        <w:sz w:val="14"/>
        <w:szCs w:val="14"/>
      </w:rPr>
      <w:t xml:space="preserve"> © Universitas Muhammadiyah Sidoarjo. </w:t>
    </w:r>
    <w:proofErr w:type="spellStart"/>
    <w:r>
      <w:rPr>
        <w:rFonts w:ascii="Times" w:eastAsia="Times" w:hAnsi="Times" w:cs="Times"/>
        <w:sz w:val="14"/>
        <w:szCs w:val="14"/>
      </w:rPr>
      <w:t>This</w:t>
    </w:r>
    <w:proofErr w:type="spellEnd"/>
    <w:r>
      <w:rPr>
        <w:rFonts w:ascii="Times" w:eastAsia="Times" w:hAnsi="Times" w:cs="Times"/>
        <w:sz w:val="14"/>
        <w:szCs w:val="14"/>
      </w:rPr>
      <w:t xml:space="preserve"> </w:t>
    </w:r>
    <w:proofErr w:type="spellStart"/>
    <w:r>
      <w:rPr>
        <w:rFonts w:ascii="Times" w:eastAsia="Times" w:hAnsi="Times" w:cs="Times"/>
        <w:sz w:val="14"/>
        <w:szCs w:val="14"/>
      </w:rPr>
      <w:t>preprint</w:t>
    </w:r>
    <w:proofErr w:type="spellEnd"/>
    <w:r>
      <w:rPr>
        <w:rFonts w:ascii="Times" w:eastAsia="Times" w:hAnsi="Times" w:cs="Times"/>
        <w:sz w:val="14"/>
        <w:szCs w:val="14"/>
      </w:rPr>
      <w:t xml:space="preserve"> </w:t>
    </w:r>
    <w:proofErr w:type="spellStart"/>
    <w:r>
      <w:rPr>
        <w:rFonts w:ascii="Times" w:eastAsia="Times" w:hAnsi="Times" w:cs="Times"/>
        <w:sz w:val="14"/>
        <w:szCs w:val="14"/>
      </w:rPr>
      <w:t>is</w:t>
    </w:r>
    <w:proofErr w:type="spellEnd"/>
    <w:r>
      <w:rPr>
        <w:rFonts w:ascii="Times" w:eastAsia="Times" w:hAnsi="Times" w:cs="Times"/>
        <w:sz w:val="14"/>
        <w:szCs w:val="14"/>
      </w:rPr>
      <w:t xml:space="preserve"> </w:t>
    </w:r>
    <w:proofErr w:type="spellStart"/>
    <w:r>
      <w:rPr>
        <w:rFonts w:ascii="Times" w:eastAsia="Times" w:hAnsi="Times" w:cs="Times"/>
        <w:sz w:val="14"/>
        <w:szCs w:val="14"/>
      </w:rPr>
      <w:t>protected</w:t>
    </w:r>
    <w:proofErr w:type="spellEnd"/>
    <w:r>
      <w:rPr>
        <w:rFonts w:ascii="Times" w:eastAsia="Times" w:hAnsi="Times" w:cs="Times"/>
        <w:sz w:val="14"/>
        <w:szCs w:val="14"/>
      </w:rPr>
      <w:t xml:space="preserve"> </w:t>
    </w:r>
    <w:proofErr w:type="spellStart"/>
    <w:r>
      <w:rPr>
        <w:rFonts w:ascii="Times" w:eastAsia="Times" w:hAnsi="Times" w:cs="Times"/>
        <w:sz w:val="14"/>
        <w:szCs w:val="14"/>
      </w:rPr>
      <w:t>by</w:t>
    </w:r>
    <w:proofErr w:type="spellEnd"/>
    <w:r>
      <w:rPr>
        <w:rFonts w:ascii="Times" w:eastAsia="Times" w:hAnsi="Times" w:cs="Times"/>
        <w:sz w:val="14"/>
        <w:szCs w:val="14"/>
      </w:rPr>
      <w:t xml:space="preserve"> </w:t>
    </w:r>
    <w:proofErr w:type="spellStart"/>
    <w:r>
      <w:rPr>
        <w:rFonts w:ascii="Times" w:eastAsia="Times" w:hAnsi="Times" w:cs="Times"/>
        <w:sz w:val="14"/>
        <w:szCs w:val="14"/>
      </w:rPr>
      <w:t>copyright</w:t>
    </w:r>
    <w:proofErr w:type="spellEnd"/>
    <w:r>
      <w:rPr>
        <w:rFonts w:ascii="Times" w:eastAsia="Times" w:hAnsi="Times" w:cs="Times"/>
        <w:sz w:val="14"/>
        <w:szCs w:val="14"/>
      </w:rPr>
      <w:t xml:space="preserve"> </w:t>
    </w:r>
    <w:proofErr w:type="spellStart"/>
    <w:r>
      <w:rPr>
        <w:rFonts w:ascii="Times" w:eastAsia="Times" w:hAnsi="Times" w:cs="Times"/>
        <w:sz w:val="14"/>
        <w:szCs w:val="14"/>
      </w:rPr>
      <w:t>held</w:t>
    </w:r>
    <w:proofErr w:type="spellEnd"/>
    <w:r>
      <w:rPr>
        <w:rFonts w:ascii="Times" w:eastAsia="Times" w:hAnsi="Times" w:cs="Times"/>
        <w:sz w:val="14"/>
        <w:szCs w:val="14"/>
      </w:rPr>
      <w:t xml:space="preserve"> </w:t>
    </w:r>
    <w:proofErr w:type="spellStart"/>
    <w:r>
      <w:rPr>
        <w:rFonts w:ascii="Times" w:eastAsia="Times" w:hAnsi="Times" w:cs="Times"/>
        <w:sz w:val="14"/>
        <w:szCs w:val="14"/>
      </w:rPr>
      <w:t>by</w:t>
    </w:r>
    <w:proofErr w:type="spellEnd"/>
    <w:r>
      <w:rPr>
        <w:rFonts w:ascii="Times" w:eastAsia="Times" w:hAnsi="Times" w:cs="Times"/>
        <w:sz w:val="14"/>
        <w:szCs w:val="14"/>
      </w:rPr>
      <w:t xml:space="preserve"> Universitas Muhammadiyah Sidoarjo </w:t>
    </w:r>
    <w:proofErr w:type="spellStart"/>
    <w:r>
      <w:rPr>
        <w:rFonts w:ascii="Times" w:eastAsia="Times" w:hAnsi="Times" w:cs="Times"/>
        <w:sz w:val="14"/>
        <w:szCs w:val="14"/>
      </w:rPr>
      <w:t>and</w:t>
    </w:r>
    <w:proofErr w:type="spellEnd"/>
    <w:r>
      <w:rPr>
        <w:rFonts w:ascii="Times" w:eastAsia="Times" w:hAnsi="Times" w:cs="Times"/>
        <w:sz w:val="14"/>
        <w:szCs w:val="14"/>
      </w:rPr>
      <w:t xml:space="preserve"> </w:t>
    </w:r>
    <w:proofErr w:type="spellStart"/>
    <w:r>
      <w:rPr>
        <w:rFonts w:ascii="Times" w:eastAsia="Times" w:hAnsi="Times" w:cs="Times"/>
        <w:sz w:val="14"/>
        <w:szCs w:val="14"/>
      </w:rPr>
      <w:t>is</w:t>
    </w:r>
    <w:proofErr w:type="spellEnd"/>
    <w:r>
      <w:rPr>
        <w:rFonts w:ascii="Times" w:eastAsia="Times" w:hAnsi="Times" w:cs="Times"/>
        <w:sz w:val="14"/>
        <w:szCs w:val="14"/>
      </w:rPr>
      <w:t xml:space="preserve"> </w:t>
    </w:r>
    <w:proofErr w:type="spellStart"/>
    <w:r>
      <w:rPr>
        <w:rFonts w:ascii="Times" w:eastAsia="Times" w:hAnsi="Times" w:cs="Times"/>
        <w:sz w:val="14"/>
        <w:szCs w:val="14"/>
      </w:rPr>
      <w:t>distributed</w:t>
    </w:r>
    <w:proofErr w:type="spellEnd"/>
    <w:r>
      <w:rPr>
        <w:rFonts w:ascii="Times" w:eastAsia="Times" w:hAnsi="Times" w:cs="Times"/>
        <w:sz w:val="14"/>
        <w:szCs w:val="14"/>
      </w:rPr>
      <w:t xml:space="preserve"> </w:t>
    </w:r>
    <w:proofErr w:type="spellStart"/>
    <w:r>
      <w:rPr>
        <w:rFonts w:ascii="Times" w:eastAsia="Times" w:hAnsi="Times" w:cs="Times"/>
        <w:sz w:val="14"/>
        <w:szCs w:val="14"/>
      </w:rPr>
      <w:t>under</w:t>
    </w:r>
    <w:proofErr w:type="spellEnd"/>
    <w:r>
      <w:rPr>
        <w:rFonts w:ascii="Times" w:eastAsia="Times" w:hAnsi="Times" w:cs="Times"/>
        <w:sz w:val="14"/>
        <w:szCs w:val="14"/>
      </w:rPr>
      <w:t xml:space="preserve"> </w:t>
    </w:r>
    <w:proofErr w:type="spellStart"/>
    <w:r>
      <w:rPr>
        <w:rFonts w:ascii="Times" w:eastAsia="Times" w:hAnsi="Times" w:cs="Times"/>
        <w:sz w:val="14"/>
        <w:szCs w:val="14"/>
      </w:rPr>
      <w:t>the</w:t>
    </w:r>
    <w:proofErr w:type="spellEnd"/>
    <w:r>
      <w:rPr>
        <w:rFonts w:ascii="Times" w:eastAsia="Times" w:hAnsi="Times" w:cs="Times"/>
        <w:sz w:val="14"/>
        <w:szCs w:val="14"/>
      </w:rPr>
      <w:t xml:space="preserve"> </w:t>
    </w:r>
    <w:proofErr w:type="spellStart"/>
    <w:r>
      <w:rPr>
        <w:rFonts w:ascii="Times" w:eastAsia="Times" w:hAnsi="Times" w:cs="Times"/>
        <w:sz w:val="14"/>
        <w:szCs w:val="14"/>
      </w:rPr>
      <w:t>Creative</w:t>
    </w:r>
    <w:proofErr w:type="spellEnd"/>
    <w:r>
      <w:rPr>
        <w:rFonts w:ascii="Times" w:eastAsia="Times" w:hAnsi="Times" w:cs="Times"/>
        <w:sz w:val="14"/>
        <w:szCs w:val="14"/>
      </w:rPr>
      <w:t xml:space="preserve"> </w:t>
    </w:r>
    <w:proofErr w:type="spellStart"/>
    <w:r>
      <w:rPr>
        <w:rFonts w:ascii="Times" w:eastAsia="Times" w:hAnsi="Times" w:cs="Times"/>
        <w:sz w:val="14"/>
        <w:szCs w:val="14"/>
      </w:rPr>
      <w:t>Commons</w:t>
    </w:r>
    <w:proofErr w:type="spellEnd"/>
    <w:r>
      <w:rPr>
        <w:rFonts w:ascii="Times" w:eastAsia="Times" w:hAnsi="Times" w:cs="Times"/>
        <w:sz w:val="14"/>
        <w:szCs w:val="14"/>
      </w:rPr>
      <w:t xml:space="preserve"> </w:t>
    </w:r>
    <w:proofErr w:type="spellStart"/>
    <w:r>
      <w:rPr>
        <w:rFonts w:ascii="Times" w:eastAsia="Times" w:hAnsi="Times" w:cs="Times"/>
        <w:sz w:val="14"/>
        <w:szCs w:val="14"/>
      </w:rPr>
      <w:t>Attribution</w:t>
    </w:r>
    <w:proofErr w:type="spellEnd"/>
    <w:r>
      <w:rPr>
        <w:rFonts w:ascii="Times" w:eastAsia="Times" w:hAnsi="Times" w:cs="Times"/>
        <w:sz w:val="14"/>
        <w:szCs w:val="14"/>
      </w:rPr>
      <w:t xml:space="preserve"> </w:t>
    </w:r>
    <w:proofErr w:type="spellStart"/>
    <w:r>
      <w:rPr>
        <w:rFonts w:ascii="Times" w:eastAsia="Times" w:hAnsi="Times" w:cs="Times"/>
        <w:sz w:val="14"/>
        <w:szCs w:val="14"/>
      </w:rPr>
      <w:t>License</w:t>
    </w:r>
    <w:proofErr w:type="spellEnd"/>
    <w:r>
      <w:rPr>
        <w:rFonts w:ascii="Times" w:eastAsia="Times" w:hAnsi="Times" w:cs="Times"/>
        <w:sz w:val="14"/>
        <w:szCs w:val="14"/>
      </w:rPr>
      <w:t xml:space="preserve"> (CC BY). </w:t>
    </w:r>
    <w:proofErr w:type="spellStart"/>
    <w:r>
      <w:rPr>
        <w:rFonts w:ascii="Times" w:eastAsia="Times" w:hAnsi="Times" w:cs="Times"/>
        <w:sz w:val="14"/>
        <w:szCs w:val="14"/>
      </w:rPr>
      <w:t>Users</w:t>
    </w:r>
    <w:proofErr w:type="spellEnd"/>
    <w:r>
      <w:rPr>
        <w:rFonts w:ascii="Times" w:eastAsia="Times" w:hAnsi="Times" w:cs="Times"/>
        <w:sz w:val="14"/>
        <w:szCs w:val="14"/>
      </w:rPr>
      <w:t xml:space="preserve"> </w:t>
    </w:r>
    <w:proofErr w:type="spellStart"/>
    <w:r>
      <w:rPr>
        <w:rFonts w:ascii="Times" w:eastAsia="Times" w:hAnsi="Times" w:cs="Times"/>
        <w:sz w:val="14"/>
        <w:szCs w:val="14"/>
      </w:rPr>
      <w:t>may</w:t>
    </w:r>
    <w:proofErr w:type="spellEnd"/>
    <w:r>
      <w:rPr>
        <w:rFonts w:ascii="Times" w:eastAsia="Times" w:hAnsi="Times" w:cs="Times"/>
        <w:sz w:val="14"/>
        <w:szCs w:val="14"/>
      </w:rPr>
      <w:t xml:space="preserve"> </w:t>
    </w:r>
    <w:proofErr w:type="spellStart"/>
    <w:r>
      <w:rPr>
        <w:rFonts w:ascii="Times" w:eastAsia="Times" w:hAnsi="Times" w:cs="Times"/>
        <w:sz w:val="14"/>
        <w:szCs w:val="14"/>
      </w:rPr>
      <w:t>share</w:t>
    </w:r>
    <w:proofErr w:type="spellEnd"/>
    <w:r>
      <w:rPr>
        <w:rFonts w:ascii="Times" w:eastAsia="Times" w:hAnsi="Times" w:cs="Times"/>
        <w:sz w:val="14"/>
        <w:szCs w:val="14"/>
      </w:rPr>
      <w:t xml:space="preserve">, </w:t>
    </w:r>
    <w:proofErr w:type="spellStart"/>
    <w:r>
      <w:rPr>
        <w:rFonts w:ascii="Times" w:eastAsia="Times" w:hAnsi="Times" w:cs="Times"/>
        <w:sz w:val="14"/>
        <w:szCs w:val="14"/>
      </w:rPr>
      <w:t>distribute</w:t>
    </w:r>
    <w:proofErr w:type="spellEnd"/>
    <w:r>
      <w:rPr>
        <w:rFonts w:ascii="Times" w:eastAsia="Times" w:hAnsi="Times" w:cs="Times"/>
        <w:sz w:val="14"/>
        <w:szCs w:val="14"/>
      </w:rPr>
      <w:t xml:space="preserve">, </w:t>
    </w:r>
    <w:proofErr w:type="spellStart"/>
    <w:r>
      <w:rPr>
        <w:rFonts w:ascii="Times" w:eastAsia="Times" w:hAnsi="Times" w:cs="Times"/>
        <w:sz w:val="14"/>
        <w:szCs w:val="14"/>
      </w:rPr>
      <w:t>or</w:t>
    </w:r>
    <w:proofErr w:type="spellEnd"/>
    <w:r>
      <w:rPr>
        <w:rFonts w:ascii="Times" w:eastAsia="Times" w:hAnsi="Times" w:cs="Times"/>
        <w:sz w:val="14"/>
        <w:szCs w:val="14"/>
      </w:rPr>
      <w:t xml:space="preserve"> </w:t>
    </w:r>
    <w:proofErr w:type="spellStart"/>
    <w:r>
      <w:rPr>
        <w:rFonts w:ascii="Times" w:eastAsia="Times" w:hAnsi="Times" w:cs="Times"/>
        <w:sz w:val="14"/>
        <w:szCs w:val="14"/>
      </w:rPr>
      <w:t>reproduce</w:t>
    </w:r>
    <w:proofErr w:type="spellEnd"/>
    <w:r>
      <w:rPr>
        <w:rFonts w:ascii="Times" w:eastAsia="Times" w:hAnsi="Times" w:cs="Times"/>
        <w:sz w:val="14"/>
        <w:szCs w:val="14"/>
      </w:rPr>
      <w:t xml:space="preserve"> </w:t>
    </w:r>
    <w:proofErr w:type="spellStart"/>
    <w:r>
      <w:rPr>
        <w:rFonts w:ascii="Times" w:eastAsia="Times" w:hAnsi="Times" w:cs="Times"/>
        <w:sz w:val="14"/>
        <w:szCs w:val="14"/>
      </w:rPr>
      <w:t>the</w:t>
    </w:r>
    <w:proofErr w:type="spellEnd"/>
    <w:r>
      <w:rPr>
        <w:rFonts w:ascii="Times" w:eastAsia="Times" w:hAnsi="Times" w:cs="Times"/>
        <w:sz w:val="14"/>
        <w:szCs w:val="14"/>
      </w:rPr>
      <w:t xml:space="preserve"> </w:t>
    </w:r>
    <w:proofErr w:type="spellStart"/>
    <w:r>
      <w:rPr>
        <w:rFonts w:ascii="Times" w:eastAsia="Times" w:hAnsi="Times" w:cs="Times"/>
        <w:sz w:val="14"/>
        <w:szCs w:val="14"/>
      </w:rPr>
      <w:t>work</w:t>
    </w:r>
    <w:proofErr w:type="spellEnd"/>
    <w:r>
      <w:rPr>
        <w:rFonts w:ascii="Times" w:eastAsia="Times" w:hAnsi="Times" w:cs="Times"/>
        <w:sz w:val="14"/>
        <w:szCs w:val="14"/>
      </w:rPr>
      <w:t xml:space="preserve"> as long as </w:t>
    </w:r>
    <w:proofErr w:type="spellStart"/>
    <w:r>
      <w:rPr>
        <w:rFonts w:ascii="Times" w:eastAsia="Times" w:hAnsi="Times" w:cs="Times"/>
        <w:sz w:val="14"/>
        <w:szCs w:val="14"/>
      </w:rPr>
      <w:t>the</w:t>
    </w:r>
    <w:proofErr w:type="spellEnd"/>
    <w:r>
      <w:rPr>
        <w:rFonts w:ascii="Times" w:eastAsia="Times" w:hAnsi="Times" w:cs="Times"/>
        <w:sz w:val="14"/>
        <w:szCs w:val="14"/>
      </w:rPr>
      <w:t xml:space="preserve"> </w:t>
    </w:r>
    <w:proofErr w:type="spellStart"/>
    <w:r>
      <w:rPr>
        <w:rFonts w:ascii="Times" w:eastAsia="Times" w:hAnsi="Times" w:cs="Times"/>
        <w:sz w:val="14"/>
        <w:szCs w:val="14"/>
      </w:rPr>
      <w:t>original</w:t>
    </w:r>
    <w:proofErr w:type="spellEnd"/>
    <w:r>
      <w:rPr>
        <w:rFonts w:ascii="Times" w:eastAsia="Times" w:hAnsi="Times" w:cs="Times"/>
        <w:sz w:val="14"/>
        <w:szCs w:val="14"/>
      </w:rPr>
      <w:t xml:space="preserve"> </w:t>
    </w:r>
    <w:proofErr w:type="spellStart"/>
    <w:r>
      <w:rPr>
        <w:rFonts w:ascii="Times" w:eastAsia="Times" w:hAnsi="Times" w:cs="Times"/>
        <w:sz w:val="14"/>
        <w:szCs w:val="14"/>
      </w:rPr>
      <w:t>author</w:t>
    </w:r>
    <w:proofErr w:type="spellEnd"/>
    <w:r>
      <w:rPr>
        <w:rFonts w:ascii="Times" w:eastAsia="Times" w:hAnsi="Times" w:cs="Times"/>
        <w:sz w:val="14"/>
        <w:szCs w:val="14"/>
      </w:rPr>
      <w:t xml:space="preserve">(s) </w:t>
    </w:r>
    <w:proofErr w:type="spellStart"/>
    <w:r>
      <w:rPr>
        <w:rFonts w:ascii="Times" w:eastAsia="Times" w:hAnsi="Times" w:cs="Times"/>
        <w:sz w:val="14"/>
        <w:szCs w:val="14"/>
      </w:rPr>
      <w:t>and</w:t>
    </w:r>
    <w:proofErr w:type="spellEnd"/>
    <w:r>
      <w:rPr>
        <w:rFonts w:ascii="Times" w:eastAsia="Times" w:hAnsi="Times" w:cs="Times"/>
        <w:sz w:val="14"/>
        <w:szCs w:val="14"/>
      </w:rPr>
      <w:t xml:space="preserve"> </w:t>
    </w:r>
    <w:proofErr w:type="spellStart"/>
    <w:r>
      <w:rPr>
        <w:rFonts w:ascii="Times" w:eastAsia="Times" w:hAnsi="Times" w:cs="Times"/>
        <w:sz w:val="14"/>
        <w:szCs w:val="14"/>
      </w:rPr>
      <w:t>copyright</w:t>
    </w:r>
    <w:proofErr w:type="spellEnd"/>
    <w:r>
      <w:rPr>
        <w:rFonts w:ascii="Times" w:eastAsia="Times" w:hAnsi="Times" w:cs="Times"/>
        <w:sz w:val="14"/>
        <w:szCs w:val="14"/>
      </w:rPr>
      <w:t xml:space="preserve"> </w:t>
    </w:r>
    <w:proofErr w:type="spellStart"/>
    <w:r>
      <w:rPr>
        <w:rFonts w:ascii="Times" w:eastAsia="Times" w:hAnsi="Times" w:cs="Times"/>
        <w:sz w:val="14"/>
        <w:szCs w:val="14"/>
      </w:rPr>
      <w:t>holder</w:t>
    </w:r>
    <w:proofErr w:type="spellEnd"/>
    <w:r>
      <w:rPr>
        <w:rFonts w:ascii="Times" w:eastAsia="Times" w:hAnsi="Times" w:cs="Times"/>
        <w:sz w:val="14"/>
        <w:szCs w:val="14"/>
      </w:rPr>
      <w:t xml:space="preserve"> are </w:t>
    </w:r>
    <w:proofErr w:type="spellStart"/>
    <w:r>
      <w:rPr>
        <w:rFonts w:ascii="Times" w:eastAsia="Times" w:hAnsi="Times" w:cs="Times"/>
        <w:sz w:val="14"/>
        <w:szCs w:val="14"/>
      </w:rPr>
      <w:t>credited</w:t>
    </w:r>
    <w:proofErr w:type="spellEnd"/>
    <w:r>
      <w:rPr>
        <w:rFonts w:ascii="Times" w:eastAsia="Times" w:hAnsi="Times" w:cs="Times"/>
        <w:sz w:val="14"/>
        <w:szCs w:val="14"/>
      </w:rPr>
      <w:t xml:space="preserve">, </w:t>
    </w:r>
    <w:proofErr w:type="spellStart"/>
    <w:r>
      <w:rPr>
        <w:rFonts w:ascii="Times" w:eastAsia="Times" w:hAnsi="Times" w:cs="Times"/>
        <w:sz w:val="14"/>
        <w:szCs w:val="14"/>
      </w:rPr>
      <w:t>and</w:t>
    </w:r>
    <w:proofErr w:type="spellEnd"/>
    <w:r>
      <w:rPr>
        <w:rFonts w:ascii="Times" w:eastAsia="Times" w:hAnsi="Times" w:cs="Times"/>
        <w:sz w:val="14"/>
        <w:szCs w:val="14"/>
      </w:rPr>
      <w:t xml:space="preserve"> </w:t>
    </w:r>
    <w:proofErr w:type="spellStart"/>
    <w:r>
      <w:rPr>
        <w:rFonts w:ascii="Times" w:eastAsia="Times" w:hAnsi="Times" w:cs="Times"/>
        <w:sz w:val="14"/>
        <w:szCs w:val="14"/>
      </w:rPr>
      <w:t>the</w:t>
    </w:r>
    <w:proofErr w:type="spellEnd"/>
    <w:r>
      <w:rPr>
        <w:rFonts w:ascii="Times" w:eastAsia="Times" w:hAnsi="Times" w:cs="Times"/>
        <w:sz w:val="14"/>
        <w:szCs w:val="14"/>
      </w:rPr>
      <w:t xml:space="preserve"> </w:t>
    </w:r>
    <w:proofErr w:type="spellStart"/>
    <w:r>
      <w:rPr>
        <w:rFonts w:ascii="Times" w:eastAsia="Times" w:hAnsi="Times" w:cs="Times"/>
        <w:sz w:val="14"/>
        <w:szCs w:val="14"/>
      </w:rPr>
      <w:t>preprint</w:t>
    </w:r>
    <w:proofErr w:type="spellEnd"/>
    <w:r>
      <w:rPr>
        <w:rFonts w:ascii="Times" w:eastAsia="Times" w:hAnsi="Times" w:cs="Times"/>
        <w:sz w:val="14"/>
        <w:szCs w:val="14"/>
      </w:rPr>
      <w:t xml:space="preserve"> server </w:t>
    </w:r>
    <w:proofErr w:type="spellStart"/>
    <w:r>
      <w:rPr>
        <w:rFonts w:ascii="Times" w:eastAsia="Times" w:hAnsi="Times" w:cs="Times"/>
        <w:sz w:val="14"/>
        <w:szCs w:val="14"/>
      </w:rPr>
      <w:t>is</w:t>
    </w:r>
    <w:proofErr w:type="spellEnd"/>
    <w:r>
      <w:rPr>
        <w:rFonts w:ascii="Times" w:eastAsia="Times" w:hAnsi="Times" w:cs="Times"/>
        <w:sz w:val="14"/>
        <w:szCs w:val="14"/>
      </w:rPr>
      <w:t xml:space="preserve"> </w:t>
    </w:r>
    <w:proofErr w:type="spellStart"/>
    <w:r>
      <w:rPr>
        <w:rFonts w:ascii="Times" w:eastAsia="Times" w:hAnsi="Times" w:cs="Times"/>
        <w:sz w:val="14"/>
        <w:szCs w:val="14"/>
      </w:rPr>
      <w:t>cited</w:t>
    </w:r>
    <w:proofErr w:type="spellEnd"/>
    <w:r>
      <w:rPr>
        <w:rFonts w:ascii="Times" w:eastAsia="Times" w:hAnsi="Times" w:cs="Times"/>
        <w:sz w:val="14"/>
        <w:szCs w:val="14"/>
      </w:rPr>
      <w:t xml:space="preserve"> per </w:t>
    </w:r>
    <w:proofErr w:type="spellStart"/>
    <w:r>
      <w:rPr>
        <w:rFonts w:ascii="Times" w:eastAsia="Times" w:hAnsi="Times" w:cs="Times"/>
        <w:sz w:val="14"/>
        <w:szCs w:val="14"/>
      </w:rPr>
      <w:t>academic</w:t>
    </w:r>
    <w:proofErr w:type="spellEnd"/>
    <w:r>
      <w:rPr>
        <w:rFonts w:ascii="Times" w:eastAsia="Times" w:hAnsi="Times" w:cs="Times"/>
        <w:sz w:val="14"/>
        <w:szCs w:val="14"/>
      </w:rPr>
      <w:t xml:space="preserve"> </w:t>
    </w:r>
    <w:proofErr w:type="spellStart"/>
    <w:r>
      <w:rPr>
        <w:rFonts w:ascii="Times" w:eastAsia="Times" w:hAnsi="Times" w:cs="Times"/>
        <w:sz w:val="14"/>
        <w:szCs w:val="14"/>
      </w:rPr>
      <w:t>standards</w:t>
    </w:r>
    <w:proofErr w:type="spellEnd"/>
    <w:r>
      <w:rPr>
        <w:rFonts w:ascii="Times" w:eastAsia="Times" w:hAnsi="Times" w:cs="Times"/>
        <w:sz w:val="14"/>
        <w:szCs w:val="14"/>
      </w:rPr>
      <w:t>.</w:t>
    </w:r>
  </w:p>
  <w:p w14:paraId="5717965B" w14:textId="5FD23F18" w:rsidR="008C068A" w:rsidRDefault="003B2A5F">
    <w:pPr>
      <w:ind w:left="432"/>
      <w:jc w:val="center"/>
      <w:rPr>
        <w:rFonts w:ascii="Times" w:eastAsia="Times" w:hAnsi="Times" w:cs="Times"/>
        <w:sz w:val="14"/>
        <w:szCs w:val="14"/>
      </w:rPr>
    </w:pPr>
    <w:proofErr w:type="spellStart"/>
    <w:r>
      <w:rPr>
        <w:rFonts w:ascii="Times" w:eastAsia="Times" w:hAnsi="Times" w:cs="Times"/>
        <w:sz w:val="14"/>
        <w:szCs w:val="14"/>
      </w:rPr>
      <w:t>Authors</w:t>
    </w:r>
    <w:proofErr w:type="spellEnd"/>
    <w:r>
      <w:rPr>
        <w:rFonts w:ascii="Times" w:eastAsia="Times" w:hAnsi="Times" w:cs="Times"/>
        <w:sz w:val="14"/>
        <w:szCs w:val="14"/>
      </w:rPr>
      <w:t xml:space="preserve"> </w:t>
    </w:r>
    <w:proofErr w:type="spellStart"/>
    <w:r>
      <w:rPr>
        <w:rFonts w:ascii="Times" w:eastAsia="Times" w:hAnsi="Times" w:cs="Times"/>
        <w:sz w:val="14"/>
        <w:szCs w:val="14"/>
      </w:rPr>
      <w:t>retain</w:t>
    </w:r>
    <w:proofErr w:type="spellEnd"/>
    <w:r>
      <w:rPr>
        <w:rFonts w:ascii="Times" w:eastAsia="Times" w:hAnsi="Times" w:cs="Times"/>
        <w:sz w:val="14"/>
        <w:szCs w:val="14"/>
      </w:rPr>
      <w:t xml:space="preserve"> </w:t>
    </w:r>
    <w:proofErr w:type="spellStart"/>
    <w:r>
      <w:rPr>
        <w:rFonts w:ascii="Times" w:eastAsia="Times" w:hAnsi="Times" w:cs="Times"/>
        <w:sz w:val="14"/>
        <w:szCs w:val="14"/>
      </w:rPr>
      <w:t>the</w:t>
    </w:r>
    <w:proofErr w:type="spellEnd"/>
    <w:r>
      <w:rPr>
        <w:rFonts w:ascii="Times" w:eastAsia="Times" w:hAnsi="Times" w:cs="Times"/>
        <w:sz w:val="14"/>
        <w:szCs w:val="14"/>
      </w:rPr>
      <w:t xml:space="preserve"> </w:t>
    </w:r>
    <w:proofErr w:type="spellStart"/>
    <w:r>
      <w:rPr>
        <w:rFonts w:ascii="Times" w:eastAsia="Times" w:hAnsi="Times" w:cs="Times"/>
        <w:sz w:val="14"/>
        <w:szCs w:val="14"/>
      </w:rPr>
      <w:t>right</w:t>
    </w:r>
    <w:proofErr w:type="spellEnd"/>
    <w:r>
      <w:rPr>
        <w:rFonts w:ascii="Times" w:eastAsia="Times" w:hAnsi="Times" w:cs="Times"/>
        <w:sz w:val="14"/>
        <w:szCs w:val="14"/>
      </w:rPr>
      <w:t xml:space="preserve"> </w:t>
    </w:r>
    <w:proofErr w:type="spellStart"/>
    <w:r>
      <w:rPr>
        <w:rFonts w:ascii="Times" w:eastAsia="Times" w:hAnsi="Times" w:cs="Times"/>
        <w:sz w:val="14"/>
        <w:szCs w:val="14"/>
      </w:rPr>
      <w:t>to</w:t>
    </w:r>
    <w:proofErr w:type="spellEnd"/>
    <w:r>
      <w:rPr>
        <w:rFonts w:ascii="Times" w:eastAsia="Times" w:hAnsi="Times" w:cs="Times"/>
        <w:sz w:val="14"/>
        <w:szCs w:val="14"/>
      </w:rPr>
      <w:t xml:space="preserve"> </w:t>
    </w:r>
    <w:proofErr w:type="spellStart"/>
    <w:r>
      <w:rPr>
        <w:rFonts w:ascii="Times" w:eastAsia="Times" w:hAnsi="Times" w:cs="Times"/>
        <w:sz w:val="14"/>
        <w:szCs w:val="14"/>
      </w:rPr>
      <w:t>publish</w:t>
    </w:r>
    <w:proofErr w:type="spellEnd"/>
    <w:r>
      <w:rPr>
        <w:rFonts w:ascii="Times" w:eastAsia="Times" w:hAnsi="Times" w:cs="Times"/>
        <w:sz w:val="14"/>
        <w:szCs w:val="14"/>
      </w:rPr>
      <w:t xml:space="preserve"> </w:t>
    </w:r>
    <w:proofErr w:type="spellStart"/>
    <w:r>
      <w:rPr>
        <w:rFonts w:ascii="Times" w:eastAsia="Times" w:hAnsi="Times" w:cs="Times"/>
        <w:sz w:val="14"/>
        <w:szCs w:val="14"/>
      </w:rPr>
      <w:t>their</w:t>
    </w:r>
    <w:proofErr w:type="spellEnd"/>
    <w:r>
      <w:rPr>
        <w:rFonts w:ascii="Times" w:eastAsia="Times" w:hAnsi="Times" w:cs="Times"/>
        <w:sz w:val="14"/>
        <w:szCs w:val="14"/>
      </w:rPr>
      <w:t xml:space="preserve"> </w:t>
    </w:r>
    <w:proofErr w:type="spellStart"/>
    <w:r>
      <w:rPr>
        <w:rFonts w:ascii="Times" w:eastAsia="Times" w:hAnsi="Times" w:cs="Times"/>
        <w:sz w:val="14"/>
        <w:szCs w:val="14"/>
      </w:rPr>
      <w:t>work</w:t>
    </w:r>
    <w:proofErr w:type="spellEnd"/>
    <w:r>
      <w:rPr>
        <w:rFonts w:ascii="Times" w:eastAsia="Times" w:hAnsi="Times" w:cs="Times"/>
        <w:sz w:val="14"/>
        <w:szCs w:val="14"/>
      </w:rPr>
      <w:t xml:space="preserve"> in </w:t>
    </w:r>
    <w:proofErr w:type="spellStart"/>
    <w:r>
      <w:rPr>
        <w:rFonts w:ascii="Times" w:eastAsia="Times" w:hAnsi="Times" w:cs="Times"/>
        <w:sz w:val="14"/>
        <w:szCs w:val="14"/>
      </w:rPr>
      <w:t>academic</w:t>
    </w:r>
    <w:proofErr w:type="spellEnd"/>
    <w:r>
      <w:rPr>
        <w:rFonts w:ascii="Times" w:eastAsia="Times" w:hAnsi="Times" w:cs="Times"/>
        <w:sz w:val="14"/>
        <w:szCs w:val="14"/>
      </w:rPr>
      <w:t xml:space="preserve"> </w:t>
    </w:r>
    <w:proofErr w:type="spellStart"/>
    <w:r>
      <w:rPr>
        <w:rFonts w:ascii="Times" w:eastAsia="Times" w:hAnsi="Times" w:cs="Times"/>
        <w:sz w:val="14"/>
        <w:szCs w:val="14"/>
      </w:rPr>
      <w:t>journals</w:t>
    </w:r>
    <w:proofErr w:type="spellEnd"/>
    <w:r>
      <w:rPr>
        <w:rFonts w:ascii="Times" w:eastAsia="Times" w:hAnsi="Times" w:cs="Times"/>
        <w:sz w:val="14"/>
        <w:szCs w:val="14"/>
      </w:rPr>
      <w:t xml:space="preserve"> </w:t>
    </w:r>
    <w:proofErr w:type="spellStart"/>
    <w:r>
      <w:rPr>
        <w:rFonts w:ascii="Times" w:eastAsia="Times" w:hAnsi="Times" w:cs="Times"/>
        <w:sz w:val="14"/>
        <w:szCs w:val="14"/>
      </w:rPr>
      <w:t>where</w:t>
    </w:r>
    <w:proofErr w:type="spellEnd"/>
    <w:r>
      <w:rPr>
        <w:rFonts w:ascii="Times" w:eastAsia="Times" w:hAnsi="Times" w:cs="Times"/>
        <w:sz w:val="14"/>
        <w:szCs w:val="14"/>
      </w:rPr>
      <w:t xml:space="preserve"> </w:t>
    </w:r>
    <w:proofErr w:type="spellStart"/>
    <w:r>
      <w:rPr>
        <w:rFonts w:ascii="Times" w:eastAsia="Times" w:hAnsi="Times" w:cs="Times"/>
        <w:sz w:val="14"/>
        <w:szCs w:val="14"/>
      </w:rPr>
      <w:t>copyright</w:t>
    </w:r>
    <w:proofErr w:type="spellEnd"/>
    <w:r>
      <w:rPr>
        <w:rFonts w:ascii="Times" w:eastAsia="Times" w:hAnsi="Times" w:cs="Times"/>
        <w:sz w:val="14"/>
        <w:szCs w:val="14"/>
      </w:rPr>
      <w:t xml:space="preserve"> </w:t>
    </w:r>
    <w:proofErr w:type="spellStart"/>
    <w:r>
      <w:rPr>
        <w:rFonts w:ascii="Times" w:eastAsia="Times" w:hAnsi="Times" w:cs="Times"/>
        <w:sz w:val="14"/>
        <w:szCs w:val="14"/>
      </w:rPr>
      <w:t>remains</w:t>
    </w:r>
    <w:proofErr w:type="spellEnd"/>
    <w:r>
      <w:rPr>
        <w:rFonts w:ascii="Times" w:eastAsia="Times" w:hAnsi="Times" w:cs="Times"/>
        <w:sz w:val="14"/>
        <w:szCs w:val="14"/>
      </w:rPr>
      <w:t xml:space="preserve"> </w:t>
    </w:r>
    <w:proofErr w:type="spellStart"/>
    <w:r>
      <w:rPr>
        <w:rFonts w:ascii="Times" w:eastAsia="Times" w:hAnsi="Times" w:cs="Times"/>
        <w:sz w:val="14"/>
        <w:szCs w:val="14"/>
      </w:rPr>
      <w:t>with</w:t>
    </w:r>
    <w:proofErr w:type="spellEnd"/>
    <w:r>
      <w:rPr>
        <w:rFonts w:ascii="Times" w:eastAsia="Times" w:hAnsi="Times" w:cs="Times"/>
        <w:sz w:val="14"/>
        <w:szCs w:val="14"/>
      </w:rPr>
      <w:t xml:space="preserve"> </w:t>
    </w:r>
    <w:proofErr w:type="spellStart"/>
    <w:r>
      <w:rPr>
        <w:rFonts w:ascii="Times" w:eastAsia="Times" w:hAnsi="Times" w:cs="Times"/>
        <w:sz w:val="14"/>
        <w:szCs w:val="14"/>
      </w:rPr>
      <w:t>them</w:t>
    </w:r>
    <w:proofErr w:type="spellEnd"/>
    <w:r>
      <w:rPr>
        <w:rFonts w:ascii="Times" w:eastAsia="Times" w:hAnsi="Times" w:cs="Times"/>
        <w:sz w:val="14"/>
        <w:szCs w:val="14"/>
      </w:rPr>
      <w:t xml:space="preserve">. Any </w:t>
    </w:r>
    <w:proofErr w:type="spellStart"/>
    <w:r>
      <w:rPr>
        <w:rFonts w:ascii="Times" w:eastAsia="Times" w:hAnsi="Times" w:cs="Times"/>
        <w:sz w:val="14"/>
        <w:szCs w:val="14"/>
      </w:rPr>
      <w:t>use</w:t>
    </w:r>
    <w:proofErr w:type="spellEnd"/>
    <w:r>
      <w:rPr>
        <w:rFonts w:ascii="Times" w:eastAsia="Times" w:hAnsi="Times" w:cs="Times"/>
        <w:sz w:val="14"/>
        <w:szCs w:val="14"/>
      </w:rPr>
      <w:t xml:space="preserve">, </w:t>
    </w:r>
    <w:proofErr w:type="spellStart"/>
    <w:r>
      <w:rPr>
        <w:rFonts w:ascii="Times" w:eastAsia="Times" w:hAnsi="Times" w:cs="Times"/>
        <w:sz w:val="14"/>
        <w:szCs w:val="14"/>
      </w:rPr>
      <w:t>distribution</w:t>
    </w:r>
    <w:proofErr w:type="spellEnd"/>
    <w:r>
      <w:rPr>
        <w:rFonts w:ascii="Times" w:eastAsia="Times" w:hAnsi="Times" w:cs="Times"/>
        <w:sz w:val="14"/>
        <w:szCs w:val="14"/>
      </w:rPr>
      <w:t xml:space="preserve">, </w:t>
    </w:r>
    <w:proofErr w:type="spellStart"/>
    <w:r>
      <w:rPr>
        <w:rFonts w:ascii="Times" w:eastAsia="Times" w:hAnsi="Times" w:cs="Times"/>
        <w:sz w:val="14"/>
        <w:szCs w:val="14"/>
      </w:rPr>
      <w:t>or</w:t>
    </w:r>
    <w:proofErr w:type="spellEnd"/>
    <w:r>
      <w:rPr>
        <w:rFonts w:ascii="Times" w:eastAsia="Times" w:hAnsi="Times" w:cs="Times"/>
        <w:sz w:val="14"/>
        <w:szCs w:val="14"/>
      </w:rPr>
      <w:t xml:space="preserve"> </w:t>
    </w:r>
    <w:proofErr w:type="spellStart"/>
    <w:r>
      <w:rPr>
        <w:rFonts w:ascii="Times" w:eastAsia="Times" w:hAnsi="Times" w:cs="Times"/>
        <w:sz w:val="14"/>
        <w:szCs w:val="14"/>
      </w:rPr>
      <w:t>reproduction</w:t>
    </w:r>
    <w:proofErr w:type="spellEnd"/>
    <w:r>
      <w:rPr>
        <w:rFonts w:ascii="Times" w:eastAsia="Times" w:hAnsi="Times" w:cs="Times"/>
        <w:sz w:val="14"/>
        <w:szCs w:val="14"/>
      </w:rPr>
      <w:t xml:space="preserve"> </w:t>
    </w:r>
    <w:proofErr w:type="spellStart"/>
    <w:r>
      <w:rPr>
        <w:rFonts w:ascii="Times" w:eastAsia="Times" w:hAnsi="Times" w:cs="Times"/>
        <w:sz w:val="14"/>
        <w:szCs w:val="14"/>
      </w:rPr>
      <w:t>that</w:t>
    </w:r>
    <w:proofErr w:type="spellEnd"/>
    <w:r>
      <w:rPr>
        <w:rFonts w:ascii="Times" w:eastAsia="Times" w:hAnsi="Times" w:cs="Times"/>
        <w:sz w:val="14"/>
        <w:szCs w:val="14"/>
      </w:rPr>
      <w:t xml:space="preserve"> </w:t>
    </w:r>
    <w:proofErr w:type="spellStart"/>
    <w:r>
      <w:rPr>
        <w:rFonts w:ascii="Times" w:eastAsia="Times" w:hAnsi="Times" w:cs="Times"/>
        <w:sz w:val="14"/>
        <w:szCs w:val="14"/>
      </w:rPr>
      <w:t>does</w:t>
    </w:r>
    <w:proofErr w:type="spellEnd"/>
    <w:r>
      <w:rPr>
        <w:rFonts w:ascii="Times" w:eastAsia="Times" w:hAnsi="Times" w:cs="Times"/>
        <w:sz w:val="14"/>
        <w:szCs w:val="14"/>
      </w:rPr>
      <w:t xml:space="preserve"> not </w:t>
    </w:r>
    <w:proofErr w:type="spellStart"/>
    <w:r>
      <w:rPr>
        <w:rFonts w:ascii="Times" w:eastAsia="Times" w:hAnsi="Times" w:cs="Times"/>
        <w:sz w:val="14"/>
        <w:szCs w:val="14"/>
      </w:rPr>
      <w:t>comply</w:t>
    </w:r>
    <w:proofErr w:type="spellEnd"/>
    <w:r>
      <w:rPr>
        <w:rFonts w:ascii="Times" w:eastAsia="Times" w:hAnsi="Times" w:cs="Times"/>
        <w:sz w:val="14"/>
        <w:szCs w:val="14"/>
      </w:rPr>
      <w:t xml:space="preserve"> </w:t>
    </w:r>
    <w:proofErr w:type="spellStart"/>
    <w:r>
      <w:rPr>
        <w:rFonts w:ascii="Times" w:eastAsia="Times" w:hAnsi="Times" w:cs="Times"/>
        <w:sz w:val="14"/>
        <w:szCs w:val="14"/>
      </w:rPr>
      <w:t>with</w:t>
    </w:r>
    <w:proofErr w:type="spellEnd"/>
    <w:r>
      <w:rPr>
        <w:rFonts w:ascii="Times" w:eastAsia="Times" w:hAnsi="Times" w:cs="Times"/>
        <w:sz w:val="14"/>
        <w:szCs w:val="14"/>
      </w:rPr>
      <w:t xml:space="preserve"> </w:t>
    </w:r>
    <w:proofErr w:type="spellStart"/>
    <w:r>
      <w:rPr>
        <w:rFonts w:ascii="Times" w:eastAsia="Times" w:hAnsi="Times" w:cs="Times"/>
        <w:sz w:val="14"/>
        <w:szCs w:val="14"/>
      </w:rPr>
      <w:t>these</w:t>
    </w:r>
    <w:proofErr w:type="spellEnd"/>
    <w:r>
      <w:rPr>
        <w:rFonts w:ascii="Times" w:eastAsia="Times" w:hAnsi="Times" w:cs="Times"/>
        <w:sz w:val="14"/>
        <w:szCs w:val="14"/>
      </w:rPr>
      <w:t xml:space="preserve"> </w:t>
    </w:r>
    <w:proofErr w:type="spellStart"/>
    <w:r>
      <w:rPr>
        <w:rFonts w:ascii="Times" w:eastAsia="Times" w:hAnsi="Times" w:cs="Times"/>
        <w:sz w:val="14"/>
        <w:szCs w:val="14"/>
      </w:rPr>
      <w:t>terms</w:t>
    </w:r>
    <w:proofErr w:type="spellEnd"/>
    <w:r>
      <w:rPr>
        <w:rFonts w:ascii="Times" w:eastAsia="Times" w:hAnsi="Times" w:cs="Times"/>
        <w:sz w:val="14"/>
        <w:szCs w:val="14"/>
      </w:rPr>
      <w:t xml:space="preserve"> </w:t>
    </w:r>
    <w:proofErr w:type="spellStart"/>
    <w:r>
      <w:rPr>
        <w:rFonts w:ascii="Times" w:eastAsia="Times" w:hAnsi="Times" w:cs="Times"/>
        <w:sz w:val="14"/>
        <w:szCs w:val="14"/>
      </w:rPr>
      <w:t>is</w:t>
    </w:r>
    <w:proofErr w:type="spellEnd"/>
    <w:r>
      <w:rPr>
        <w:rFonts w:ascii="Times" w:eastAsia="Times" w:hAnsi="Times" w:cs="Times"/>
        <w:sz w:val="14"/>
        <w:szCs w:val="14"/>
      </w:rPr>
      <w:t xml:space="preserve"> not </w:t>
    </w:r>
    <w:proofErr w:type="spellStart"/>
    <w:r>
      <w:rPr>
        <w:rFonts w:ascii="Times" w:eastAsia="Times" w:hAnsi="Times" w:cs="Times"/>
        <w:sz w:val="14"/>
        <w:szCs w:val="14"/>
      </w:rPr>
      <w:t>permitted</w:t>
    </w:r>
    <w:proofErr w:type="spellEnd"/>
    <w:r>
      <w:rPr>
        <w:rFonts w:ascii="Times" w:eastAsia="Times" w:hAnsi="Times" w:cs="Times"/>
        <w:sz w:val="14"/>
        <w:szCs w:val="14"/>
      </w:rPr>
      <w: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D629B7" w14:textId="77777777" w:rsidR="001B19B0" w:rsidRPr="0083285D" w:rsidRDefault="001B19B0">
    <w:pPr>
      <w:pStyle w:val="JSKReferenceItem"/>
      <w:numPr>
        <w:ilvl w:val="0"/>
        <w:numId w:val="0"/>
      </w:numPr>
      <w:ind w:left="432"/>
      <w:jc w:val="center"/>
      <w:rPr>
        <w:sz w:val="14"/>
      </w:rPr>
    </w:pPr>
    <w:proofErr w:type="spellStart"/>
    <w:r w:rsidRPr="0083285D">
      <w:rPr>
        <w:sz w:val="14"/>
      </w:rPr>
      <w:t>Copyright</w:t>
    </w:r>
    <w:proofErr w:type="spellEnd"/>
    <w:r w:rsidRPr="0083285D">
      <w:rPr>
        <w:sz w:val="14"/>
      </w:rPr>
      <w:t xml:space="preserve"> © 2018 </w:t>
    </w:r>
    <w:proofErr w:type="spellStart"/>
    <w:r w:rsidRPr="0083285D">
      <w:rPr>
        <w:sz w:val="14"/>
      </w:rPr>
      <w:t>Author</w:t>
    </w:r>
    <w:proofErr w:type="spellEnd"/>
    <w:r w:rsidRPr="0083285D">
      <w:rPr>
        <w:sz w:val="14"/>
      </w:rPr>
      <w:t xml:space="preserve"> [s]. </w:t>
    </w:r>
    <w:proofErr w:type="spellStart"/>
    <w:r w:rsidRPr="0083285D">
      <w:rPr>
        <w:sz w:val="14"/>
      </w:rPr>
      <w:t>This</w:t>
    </w:r>
    <w:proofErr w:type="spellEnd"/>
    <w:r w:rsidRPr="0083285D">
      <w:rPr>
        <w:sz w:val="14"/>
      </w:rPr>
      <w:t xml:space="preserve"> </w:t>
    </w:r>
    <w:proofErr w:type="spellStart"/>
    <w:r w:rsidRPr="0083285D">
      <w:rPr>
        <w:sz w:val="14"/>
      </w:rPr>
      <w:t>is</w:t>
    </w:r>
    <w:proofErr w:type="spellEnd"/>
    <w:r w:rsidRPr="0083285D">
      <w:rPr>
        <w:sz w:val="14"/>
      </w:rPr>
      <w:t xml:space="preserve"> </w:t>
    </w:r>
    <w:proofErr w:type="spellStart"/>
    <w:r w:rsidRPr="0083285D">
      <w:rPr>
        <w:sz w:val="14"/>
      </w:rPr>
      <w:t>an</w:t>
    </w:r>
    <w:proofErr w:type="spellEnd"/>
    <w:r w:rsidRPr="0083285D">
      <w:rPr>
        <w:sz w:val="14"/>
      </w:rPr>
      <w:t xml:space="preserve"> open-</w:t>
    </w:r>
    <w:proofErr w:type="spellStart"/>
    <w:r w:rsidRPr="0083285D">
      <w:rPr>
        <w:sz w:val="14"/>
      </w:rPr>
      <w:t>access</w:t>
    </w:r>
    <w:proofErr w:type="spellEnd"/>
    <w:r w:rsidRPr="0083285D">
      <w:rPr>
        <w:sz w:val="14"/>
      </w:rPr>
      <w:t xml:space="preserve"> </w:t>
    </w:r>
    <w:proofErr w:type="spellStart"/>
    <w:r w:rsidRPr="0083285D">
      <w:rPr>
        <w:sz w:val="14"/>
      </w:rPr>
      <w:t>article</w:t>
    </w:r>
    <w:proofErr w:type="spellEnd"/>
    <w:r w:rsidRPr="0083285D">
      <w:rPr>
        <w:sz w:val="14"/>
      </w:rPr>
      <w:t xml:space="preserve"> </w:t>
    </w:r>
    <w:proofErr w:type="spellStart"/>
    <w:r w:rsidRPr="0083285D">
      <w:rPr>
        <w:sz w:val="14"/>
      </w:rPr>
      <w:t>distributed</w:t>
    </w:r>
    <w:proofErr w:type="spellEnd"/>
    <w:r w:rsidRPr="0083285D">
      <w:rPr>
        <w:sz w:val="14"/>
      </w:rPr>
      <w:t xml:space="preserve"> </w:t>
    </w:r>
    <w:proofErr w:type="spellStart"/>
    <w:r w:rsidRPr="0083285D">
      <w:rPr>
        <w:sz w:val="14"/>
      </w:rPr>
      <w:t>under</w:t>
    </w:r>
    <w:proofErr w:type="spellEnd"/>
    <w:r w:rsidRPr="0083285D">
      <w:rPr>
        <w:sz w:val="14"/>
        <w:lang w:val="en-ID"/>
      </w:rPr>
      <w:t xml:space="preserve"> </w:t>
    </w:r>
    <w:proofErr w:type="spellStart"/>
    <w:r w:rsidRPr="0083285D">
      <w:rPr>
        <w:sz w:val="14"/>
      </w:rPr>
      <w:t>the</w:t>
    </w:r>
    <w:proofErr w:type="spellEnd"/>
    <w:r w:rsidRPr="0083285D">
      <w:rPr>
        <w:sz w:val="14"/>
      </w:rPr>
      <w:t xml:space="preserve"> </w:t>
    </w:r>
    <w:proofErr w:type="spellStart"/>
    <w:r w:rsidRPr="0083285D">
      <w:rPr>
        <w:sz w:val="14"/>
      </w:rPr>
      <w:t>terms</w:t>
    </w:r>
    <w:proofErr w:type="spellEnd"/>
    <w:r w:rsidRPr="0083285D">
      <w:rPr>
        <w:sz w:val="14"/>
      </w:rPr>
      <w:t xml:space="preserve"> </w:t>
    </w:r>
    <w:proofErr w:type="spellStart"/>
    <w:r w:rsidRPr="0083285D">
      <w:rPr>
        <w:sz w:val="14"/>
      </w:rPr>
      <w:t>of</w:t>
    </w:r>
    <w:proofErr w:type="spellEnd"/>
    <w:r w:rsidRPr="0083285D">
      <w:rPr>
        <w:sz w:val="14"/>
      </w:rPr>
      <w:t xml:space="preserve"> </w:t>
    </w:r>
    <w:proofErr w:type="spellStart"/>
    <w:r w:rsidRPr="0083285D">
      <w:rPr>
        <w:sz w:val="14"/>
      </w:rPr>
      <w:t>the</w:t>
    </w:r>
    <w:proofErr w:type="spellEnd"/>
    <w:r w:rsidRPr="0083285D">
      <w:rPr>
        <w:sz w:val="14"/>
      </w:rPr>
      <w:t xml:space="preserve"> </w:t>
    </w:r>
    <w:proofErr w:type="spellStart"/>
    <w:r w:rsidRPr="0083285D">
      <w:rPr>
        <w:sz w:val="14"/>
      </w:rPr>
      <w:t>Creative</w:t>
    </w:r>
    <w:proofErr w:type="spellEnd"/>
    <w:r w:rsidRPr="0083285D">
      <w:rPr>
        <w:sz w:val="14"/>
      </w:rPr>
      <w:t xml:space="preserve"> </w:t>
    </w:r>
    <w:proofErr w:type="spellStart"/>
    <w:r w:rsidRPr="0083285D">
      <w:rPr>
        <w:sz w:val="14"/>
      </w:rPr>
      <w:t>Commons</w:t>
    </w:r>
    <w:proofErr w:type="spellEnd"/>
    <w:r w:rsidRPr="0083285D">
      <w:rPr>
        <w:sz w:val="14"/>
      </w:rPr>
      <w:t xml:space="preserve"> </w:t>
    </w:r>
    <w:proofErr w:type="spellStart"/>
    <w:r w:rsidRPr="0083285D">
      <w:rPr>
        <w:sz w:val="14"/>
      </w:rPr>
      <w:t>Attribution</w:t>
    </w:r>
    <w:proofErr w:type="spellEnd"/>
    <w:r w:rsidRPr="0083285D">
      <w:rPr>
        <w:sz w:val="14"/>
      </w:rPr>
      <w:t xml:space="preserve"> </w:t>
    </w:r>
    <w:proofErr w:type="spellStart"/>
    <w:r w:rsidRPr="0083285D">
      <w:rPr>
        <w:sz w:val="14"/>
      </w:rPr>
      <w:t>License</w:t>
    </w:r>
    <w:proofErr w:type="spellEnd"/>
    <w:r w:rsidRPr="0083285D">
      <w:rPr>
        <w:sz w:val="14"/>
      </w:rPr>
      <w:t xml:space="preserve"> (CC BY). The</w:t>
    </w:r>
    <w:r w:rsidRPr="0083285D">
      <w:rPr>
        <w:sz w:val="14"/>
        <w:lang w:val="en-ID"/>
      </w:rPr>
      <w:t xml:space="preserve"> </w:t>
    </w:r>
    <w:proofErr w:type="spellStart"/>
    <w:r w:rsidRPr="0083285D">
      <w:rPr>
        <w:sz w:val="14"/>
      </w:rPr>
      <w:t>use</w:t>
    </w:r>
    <w:proofErr w:type="spellEnd"/>
    <w:r w:rsidRPr="0083285D">
      <w:rPr>
        <w:sz w:val="14"/>
      </w:rPr>
      <w:t xml:space="preserve">, </w:t>
    </w:r>
    <w:proofErr w:type="spellStart"/>
    <w:r w:rsidRPr="0083285D">
      <w:rPr>
        <w:sz w:val="14"/>
      </w:rPr>
      <w:t>distribution</w:t>
    </w:r>
    <w:proofErr w:type="spellEnd"/>
    <w:r w:rsidRPr="0083285D">
      <w:rPr>
        <w:sz w:val="14"/>
      </w:rPr>
      <w:t xml:space="preserve"> </w:t>
    </w:r>
    <w:proofErr w:type="spellStart"/>
    <w:r w:rsidRPr="0083285D">
      <w:rPr>
        <w:sz w:val="14"/>
      </w:rPr>
      <w:t>or</w:t>
    </w:r>
    <w:proofErr w:type="spellEnd"/>
    <w:r w:rsidRPr="0083285D">
      <w:rPr>
        <w:sz w:val="14"/>
      </w:rPr>
      <w:t xml:space="preserve"> </w:t>
    </w:r>
    <w:proofErr w:type="spellStart"/>
    <w:r w:rsidRPr="0083285D">
      <w:rPr>
        <w:sz w:val="14"/>
      </w:rPr>
      <w:t>reproduction</w:t>
    </w:r>
    <w:proofErr w:type="spellEnd"/>
    <w:r w:rsidRPr="0083285D">
      <w:rPr>
        <w:sz w:val="14"/>
      </w:rPr>
      <w:t xml:space="preserve"> in </w:t>
    </w:r>
    <w:proofErr w:type="spellStart"/>
    <w:r w:rsidRPr="0083285D">
      <w:rPr>
        <w:sz w:val="14"/>
      </w:rPr>
      <w:t>other</w:t>
    </w:r>
    <w:proofErr w:type="spellEnd"/>
    <w:r w:rsidRPr="0083285D">
      <w:rPr>
        <w:sz w:val="14"/>
      </w:rPr>
      <w:t xml:space="preserve"> </w:t>
    </w:r>
    <w:proofErr w:type="spellStart"/>
    <w:r w:rsidRPr="0083285D">
      <w:rPr>
        <w:sz w:val="14"/>
      </w:rPr>
      <w:t>forums</w:t>
    </w:r>
    <w:proofErr w:type="spellEnd"/>
    <w:r w:rsidRPr="0083285D">
      <w:rPr>
        <w:sz w:val="14"/>
      </w:rPr>
      <w:t xml:space="preserve"> </w:t>
    </w:r>
    <w:proofErr w:type="spellStart"/>
    <w:r w:rsidRPr="0083285D">
      <w:rPr>
        <w:sz w:val="14"/>
      </w:rPr>
      <w:t>is</w:t>
    </w:r>
    <w:proofErr w:type="spellEnd"/>
    <w:r w:rsidRPr="0083285D">
      <w:rPr>
        <w:sz w:val="14"/>
      </w:rPr>
      <w:t xml:space="preserve"> </w:t>
    </w:r>
    <w:proofErr w:type="spellStart"/>
    <w:r w:rsidRPr="0083285D">
      <w:rPr>
        <w:sz w:val="14"/>
      </w:rPr>
      <w:t>permitted</w:t>
    </w:r>
    <w:proofErr w:type="spellEnd"/>
    <w:r w:rsidRPr="0083285D">
      <w:rPr>
        <w:sz w:val="14"/>
      </w:rPr>
      <w:t xml:space="preserve">, </w:t>
    </w:r>
    <w:proofErr w:type="spellStart"/>
    <w:r w:rsidRPr="0083285D">
      <w:rPr>
        <w:sz w:val="14"/>
      </w:rPr>
      <w:t>provided</w:t>
    </w:r>
    <w:proofErr w:type="spellEnd"/>
    <w:r w:rsidRPr="0083285D">
      <w:rPr>
        <w:sz w:val="14"/>
        <w:lang w:val="en-ID"/>
      </w:rPr>
      <w:t xml:space="preserve"> </w:t>
    </w:r>
    <w:proofErr w:type="spellStart"/>
    <w:r w:rsidRPr="0083285D">
      <w:rPr>
        <w:sz w:val="14"/>
      </w:rPr>
      <w:t>the</w:t>
    </w:r>
    <w:proofErr w:type="spellEnd"/>
    <w:r w:rsidRPr="0083285D">
      <w:rPr>
        <w:sz w:val="14"/>
      </w:rPr>
      <w:t xml:space="preserve"> </w:t>
    </w:r>
    <w:proofErr w:type="spellStart"/>
    <w:r w:rsidRPr="0083285D">
      <w:rPr>
        <w:sz w:val="14"/>
      </w:rPr>
      <w:t>original</w:t>
    </w:r>
    <w:proofErr w:type="spellEnd"/>
    <w:r w:rsidRPr="0083285D">
      <w:rPr>
        <w:sz w:val="14"/>
      </w:rPr>
      <w:t xml:space="preserve"> </w:t>
    </w:r>
    <w:proofErr w:type="spellStart"/>
    <w:r w:rsidRPr="0083285D">
      <w:rPr>
        <w:sz w:val="14"/>
      </w:rPr>
      <w:t>author</w:t>
    </w:r>
    <w:proofErr w:type="spellEnd"/>
    <w:r w:rsidRPr="0083285D">
      <w:rPr>
        <w:sz w:val="14"/>
      </w:rPr>
      <w:t xml:space="preserve">(s) </w:t>
    </w:r>
    <w:proofErr w:type="spellStart"/>
    <w:r w:rsidRPr="0083285D">
      <w:rPr>
        <w:sz w:val="14"/>
      </w:rPr>
      <w:t>and</w:t>
    </w:r>
    <w:proofErr w:type="spellEnd"/>
    <w:r w:rsidRPr="0083285D">
      <w:rPr>
        <w:sz w:val="14"/>
      </w:rPr>
      <w:t xml:space="preserve"> </w:t>
    </w:r>
    <w:proofErr w:type="spellStart"/>
    <w:r w:rsidRPr="0083285D">
      <w:rPr>
        <w:sz w:val="14"/>
      </w:rPr>
      <w:t>the</w:t>
    </w:r>
    <w:proofErr w:type="spellEnd"/>
    <w:r w:rsidRPr="0083285D">
      <w:rPr>
        <w:sz w:val="14"/>
      </w:rPr>
      <w:t xml:space="preserve"> </w:t>
    </w:r>
    <w:proofErr w:type="spellStart"/>
    <w:r w:rsidRPr="0083285D">
      <w:rPr>
        <w:sz w:val="14"/>
      </w:rPr>
      <w:t>copyright</w:t>
    </w:r>
    <w:proofErr w:type="spellEnd"/>
    <w:r w:rsidRPr="0083285D">
      <w:rPr>
        <w:sz w:val="14"/>
      </w:rPr>
      <w:t xml:space="preserve"> </w:t>
    </w:r>
    <w:proofErr w:type="spellStart"/>
    <w:r w:rsidRPr="0083285D">
      <w:rPr>
        <w:sz w:val="14"/>
      </w:rPr>
      <w:t>owner</w:t>
    </w:r>
    <w:proofErr w:type="spellEnd"/>
    <w:r w:rsidRPr="0083285D">
      <w:rPr>
        <w:sz w:val="14"/>
      </w:rPr>
      <w:t xml:space="preserve">(s) are </w:t>
    </w:r>
    <w:proofErr w:type="spellStart"/>
    <w:r w:rsidRPr="0083285D">
      <w:rPr>
        <w:sz w:val="14"/>
      </w:rPr>
      <w:t>credited</w:t>
    </w:r>
    <w:proofErr w:type="spellEnd"/>
    <w:r w:rsidRPr="0083285D">
      <w:rPr>
        <w:sz w:val="14"/>
      </w:rPr>
      <w:t xml:space="preserve"> </w:t>
    </w:r>
    <w:proofErr w:type="spellStart"/>
    <w:r w:rsidRPr="0083285D">
      <w:rPr>
        <w:sz w:val="14"/>
      </w:rPr>
      <w:t>and</w:t>
    </w:r>
    <w:proofErr w:type="spellEnd"/>
    <w:r w:rsidRPr="0083285D">
      <w:rPr>
        <w:sz w:val="14"/>
      </w:rPr>
      <w:t xml:space="preserve"> </w:t>
    </w:r>
    <w:proofErr w:type="spellStart"/>
    <w:r w:rsidRPr="0083285D">
      <w:rPr>
        <w:sz w:val="14"/>
      </w:rPr>
      <w:t>that</w:t>
    </w:r>
    <w:proofErr w:type="spellEnd"/>
    <w:r w:rsidRPr="0083285D">
      <w:rPr>
        <w:sz w:val="14"/>
      </w:rPr>
      <w:t xml:space="preserve"> </w:t>
    </w:r>
    <w:proofErr w:type="spellStart"/>
    <w:r w:rsidRPr="0083285D">
      <w:rPr>
        <w:sz w:val="14"/>
      </w:rPr>
      <w:t>the</w:t>
    </w:r>
    <w:proofErr w:type="spellEnd"/>
    <w:r w:rsidRPr="0083285D">
      <w:rPr>
        <w:sz w:val="14"/>
        <w:lang w:val="en-ID"/>
      </w:rPr>
      <w:t xml:space="preserve"> </w:t>
    </w:r>
    <w:proofErr w:type="spellStart"/>
    <w:r w:rsidRPr="0083285D">
      <w:rPr>
        <w:sz w:val="14"/>
      </w:rPr>
      <w:t>original</w:t>
    </w:r>
    <w:proofErr w:type="spellEnd"/>
    <w:r w:rsidRPr="0083285D">
      <w:rPr>
        <w:sz w:val="14"/>
      </w:rPr>
      <w:t xml:space="preserve"> </w:t>
    </w:r>
    <w:proofErr w:type="spellStart"/>
    <w:r w:rsidRPr="0083285D">
      <w:rPr>
        <w:sz w:val="14"/>
      </w:rPr>
      <w:t>publication</w:t>
    </w:r>
    <w:proofErr w:type="spellEnd"/>
    <w:r w:rsidRPr="0083285D">
      <w:rPr>
        <w:sz w:val="14"/>
      </w:rPr>
      <w:t xml:space="preserve"> in </w:t>
    </w:r>
    <w:proofErr w:type="spellStart"/>
    <w:r w:rsidRPr="0083285D">
      <w:rPr>
        <w:sz w:val="14"/>
      </w:rPr>
      <w:t>this</w:t>
    </w:r>
    <w:proofErr w:type="spellEnd"/>
    <w:r w:rsidRPr="0083285D">
      <w:rPr>
        <w:sz w:val="14"/>
      </w:rPr>
      <w:t xml:space="preserve"> </w:t>
    </w:r>
    <w:proofErr w:type="spellStart"/>
    <w:r w:rsidRPr="0083285D">
      <w:rPr>
        <w:sz w:val="14"/>
      </w:rPr>
      <w:t>journal</w:t>
    </w:r>
    <w:proofErr w:type="spellEnd"/>
    <w:r w:rsidRPr="0083285D">
      <w:rPr>
        <w:sz w:val="14"/>
      </w:rPr>
      <w:t xml:space="preserve"> </w:t>
    </w:r>
    <w:proofErr w:type="spellStart"/>
    <w:r w:rsidRPr="0083285D">
      <w:rPr>
        <w:sz w:val="14"/>
      </w:rPr>
      <w:t>is</w:t>
    </w:r>
    <w:proofErr w:type="spellEnd"/>
    <w:r w:rsidRPr="0083285D">
      <w:rPr>
        <w:sz w:val="14"/>
      </w:rPr>
      <w:t xml:space="preserve"> </w:t>
    </w:r>
    <w:proofErr w:type="spellStart"/>
    <w:r w:rsidRPr="0083285D">
      <w:rPr>
        <w:sz w:val="14"/>
      </w:rPr>
      <w:t>cited</w:t>
    </w:r>
    <w:proofErr w:type="spellEnd"/>
    <w:r w:rsidRPr="0083285D">
      <w:rPr>
        <w:sz w:val="14"/>
      </w:rPr>
      <w:t xml:space="preserve">, in </w:t>
    </w:r>
    <w:proofErr w:type="spellStart"/>
    <w:r w:rsidRPr="0083285D">
      <w:rPr>
        <w:sz w:val="14"/>
      </w:rPr>
      <w:t>accordance</w:t>
    </w:r>
    <w:proofErr w:type="spellEnd"/>
    <w:r w:rsidRPr="0083285D">
      <w:rPr>
        <w:sz w:val="14"/>
      </w:rPr>
      <w:t xml:space="preserve"> </w:t>
    </w:r>
    <w:proofErr w:type="spellStart"/>
    <w:r w:rsidRPr="0083285D">
      <w:rPr>
        <w:sz w:val="14"/>
      </w:rPr>
      <w:t>with</w:t>
    </w:r>
    <w:proofErr w:type="spellEnd"/>
    <w:r w:rsidRPr="0083285D">
      <w:rPr>
        <w:sz w:val="14"/>
      </w:rPr>
      <w:t xml:space="preserve"> </w:t>
    </w:r>
    <w:proofErr w:type="spellStart"/>
    <w:r w:rsidRPr="0083285D">
      <w:rPr>
        <w:sz w:val="14"/>
      </w:rPr>
      <w:t>accepted</w:t>
    </w:r>
    <w:proofErr w:type="spellEnd"/>
    <w:r w:rsidRPr="0083285D">
      <w:rPr>
        <w:sz w:val="14"/>
        <w:lang w:val="en-ID"/>
      </w:rPr>
      <w:t xml:space="preserve"> </w:t>
    </w:r>
    <w:proofErr w:type="spellStart"/>
    <w:r w:rsidRPr="0083285D">
      <w:rPr>
        <w:sz w:val="14"/>
      </w:rPr>
      <w:t>academic</w:t>
    </w:r>
    <w:proofErr w:type="spellEnd"/>
    <w:r w:rsidRPr="0083285D">
      <w:rPr>
        <w:sz w:val="14"/>
      </w:rPr>
      <w:t xml:space="preserve"> </w:t>
    </w:r>
    <w:proofErr w:type="spellStart"/>
    <w:r w:rsidRPr="0083285D">
      <w:rPr>
        <w:sz w:val="14"/>
      </w:rPr>
      <w:t>practice</w:t>
    </w:r>
    <w:proofErr w:type="spellEnd"/>
    <w:r w:rsidRPr="0083285D">
      <w:rPr>
        <w:sz w:val="14"/>
      </w:rPr>
      <w:t xml:space="preserve">. </w:t>
    </w:r>
    <w:proofErr w:type="spellStart"/>
    <w:r w:rsidRPr="0083285D">
      <w:rPr>
        <w:sz w:val="14"/>
      </w:rPr>
      <w:t>No</w:t>
    </w:r>
    <w:proofErr w:type="spellEnd"/>
    <w:r w:rsidRPr="0083285D">
      <w:rPr>
        <w:sz w:val="14"/>
      </w:rPr>
      <w:t xml:space="preserve"> </w:t>
    </w:r>
    <w:proofErr w:type="spellStart"/>
    <w:r w:rsidRPr="0083285D">
      <w:rPr>
        <w:sz w:val="14"/>
      </w:rPr>
      <w:t>use</w:t>
    </w:r>
    <w:proofErr w:type="spellEnd"/>
    <w:r w:rsidRPr="0083285D">
      <w:rPr>
        <w:sz w:val="14"/>
      </w:rPr>
      <w:t xml:space="preserve">, </w:t>
    </w:r>
    <w:proofErr w:type="spellStart"/>
    <w:r w:rsidRPr="0083285D">
      <w:rPr>
        <w:sz w:val="14"/>
      </w:rPr>
      <w:t>distribution</w:t>
    </w:r>
    <w:proofErr w:type="spellEnd"/>
    <w:r w:rsidRPr="0083285D">
      <w:rPr>
        <w:sz w:val="14"/>
      </w:rPr>
      <w:t xml:space="preserve"> </w:t>
    </w:r>
    <w:proofErr w:type="spellStart"/>
    <w:r w:rsidRPr="0083285D">
      <w:rPr>
        <w:sz w:val="14"/>
      </w:rPr>
      <w:t>or</w:t>
    </w:r>
    <w:proofErr w:type="spellEnd"/>
    <w:r w:rsidRPr="0083285D">
      <w:rPr>
        <w:sz w:val="14"/>
      </w:rPr>
      <w:t xml:space="preserve"> </w:t>
    </w:r>
    <w:proofErr w:type="spellStart"/>
    <w:r w:rsidRPr="0083285D">
      <w:rPr>
        <w:sz w:val="14"/>
      </w:rPr>
      <w:t>reproduction</w:t>
    </w:r>
    <w:proofErr w:type="spellEnd"/>
    <w:r w:rsidRPr="0083285D">
      <w:rPr>
        <w:sz w:val="14"/>
      </w:rPr>
      <w:t xml:space="preserve"> </w:t>
    </w:r>
    <w:proofErr w:type="spellStart"/>
    <w:r w:rsidRPr="0083285D">
      <w:rPr>
        <w:sz w:val="14"/>
      </w:rPr>
      <w:t>is</w:t>
    </w:r>
    <w:proofErr w:type="spellEnd"/>
    <w:r w:rsidRPr="0083285D">
      <w:rPr>
        <w:sz w:val="14"/>
      </w:rPr>
      <w:t xml:space="preserve"> </w:t>
    </w:r>
    <w:proofErr w:type="spellStart"/>
    <w:r w:rsidRPr="0083285D">
      <w:rPr>
        <w:sz w:val="14"/>
      </w:rPr>
      <w:t>permitted</w:t>
    </w:r>
    <w:proofErr w:type="spellEnd"/>
    <w:r w:rsidRPr="0083285D">
      <w:rPr>
        <w:sz w:val="14"/>
      </w:rPr>
      <w:t xml:space="preserve"> </w:t>
    </w:r>
    <w:proofErr w:type="spellStart"/>
    <w:r w:rsidRPr="0083285D">
      <w:rPr>
        <w:sz w:val="14"/>
      </w:rPr>
      <w:t>which</w:t>
    </w:r>
    <w:proofErr w:type="spellEnd"/>
    <w:r w:rsidRPr="0083285D">
      <w:rPr>
        <w:sz w:val="14"/>
        <w:lang w:val="en-ID"/>
      </w:rPr>
      <w:t xml:space="preserve"> </w:t>
    </w:r>
    <w:proofErr w:type="spellStart"/>
    <w:r w:rsidRPr="0083285D">
      <w:rPr>
        <w:sz w:val="14"/>
      </w:rPr>
      <w:t>does</w:t>
    </w:r>
    <w:proofErr w:type="spellEnd"/>
    <w:r w:rsidRPr="0083285D">
      <w:rPr>
        <w:sz w:val="14"/>
      </w:rPr>
      <w:t xml:space="preserve"> not </w:t>
    </w:r>
    <w:proofErr w:type="spellStart"/>
    <w:r w:rsidRPr="0083285D">
      <w:rPr>
        <w:sz w:val="14"/>
      </w:rPr>
      <w:t>comply</w:t>
    </w:r>
    <w:proofErr w:type="spellEnd"/>
    <w:r w:rsidRPr="0083285D">
      <w:rPr>
        <w:sz w:val="14"/>
      </w:rPr>
      <w:t xml:space="preserve"> </w:t>
    </w:r>
    <w:proofErr w:type="spellStart"/>
    <w:r w:rsidRPr="0083285D">
      <w:rPr>
        <w:sz w:val="14"/>
      </w:rPr>
      <w:t>with</w:t>
    </w:r>
    <w:proofErr w:type="spellEnd"/>
    <w:r w:rsidRPr="0083285D">
      <w:rPr>
        <w:sz w:val="14"/>
      </w:rPr>
      <w:t xml:space="preserve"> </w:t>
    </w:r>
    <w:proofErr w:type="spellStart"/>
    <w:r w:rsidRPr="0083285D">
      <w:rPr>
        <w:sz w:val="14"/>
      </w:rPr>
      <w:t>these</w:t>
    </w:r>
    <w:proofErr w:type="spellEnd"/>
    <w:r w:rsidRPr="0083285D">
      <w:rPr>
        <w:sz w:val="14"/>
      </w:rPr>
      <w:t xml:space="preserve"> </w:t>
    </w:r>
    <w:proofErr w:type="spellStart"/>
    <w:r w:rsidRPr="0083285D">
      <w:rPr>
        <w:sz w:val="14"/>
      </w:rPr>
      <w:t>terms</w:t>
    </w:r>
    <w:proofErr w:type="spellEnd"/>
    <w:r w:rsidRPr="0083285D">
      <w:rPr>
        <w:sz w:val="14"/>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A92D88" w14:textId="77777777" w:rsidR="001B19B0" w:rsidRPr="0083285D" w:rsidRDefault="001B19B0">
    <w:pPr>
      <w:pStyle w:val="JSKReferenceItem"/>
      <w:numPr>
        <w:ilvl w:val="0"/>
        <w:numId w:val="0"/>
      </w:numPr>
      <w:ind w:left="432"/>
      <w:jc w:val="center"/>
      <w:rPr>
        <w:sz w:val="14"/>
      </w:rPr>
    </w:pPr>
    <w:proofErr w:type="spellStart"/>
    <w:r w:rsidRPr="0083285D">
      <w:rPr>
        <w:sz w:val="14"/>
      </w:rPr>
      <w:t>Copyright</w:t>
    </w:r>
    <w:proofErr w:type="spellEnd"/>
    <w:r w:rsidRPr="0083285D">
      <w:rPr>
        <w:sz w:val="14"/>
      </w:rPr>
      <w:t xml:space="preserve"> © 2018 </w:t>
    </w:r>
    <w:proofErr w:type="spellStart"/>
    <w:r w:rsidRPr="0083285D">
      <w:rPr>
        <w:sz w:val="14"/>
      </w:rPr>
      <w:t>Author</w:t>
    </w:r>
    <w:proofErr w:type="spellEnd"/>
    <w:r w:rsidRPr="0083285D">
      <w:rPr>
        <w:sz w:val="14"/>
      </w:rPr>
      <w:t xml:space="preserve"> [s]. </w:t>
    </w:r>
    <w:proofErr w:type="spellStart"/>
    <w:r w:rsidRPr="0083285D">
      <w:rPr>
        <w:sz w:val="14"/>
      </w:rPr>
      <w:t>This</w:t>
    </w:r>
    <w:proofErr w:type="spellEnd"/>
    <w:r w:rsidRPr="0083285D">
      <w:rPr>
        <w:sz w:val="14"/>
      </w:rPr>
      <w:t xml:space="preserve"> </w:t>
    </w:r>
    <w:proofErr w:type="spellStart"/>
    <w:r w:rsidRPr="0083285D">
      <w:rPr>
        <w:sz w:val="14"/>
      </w:rPr>
      <w:t>is</w:t>
    </w:r>
    <w:proofErr w:type="spellEnd"/>
    <w:r w:rsidRPr="0083285D">
      <w:rPr>
        <w:sz w:val="14"/>
      </w:rPr>
      <w:t xml:space="preserve"> </w:t>
    </w:r>
    <w:proofErr w:type="spellStart"/>
    <w:r w:rsidRPr="0083285D">
      <w:rPr>
        <w:sz w:val="14"/>
      </w:rPr>
      <w:t>an</w:t>
    </w:r>
    <w:proofErr w:type="spellEnd"/>
    <w:r w:rsidRPr="0083285D">
      <w:rPr>
        <w:sz w:val="14"/>
      </w:rPr>
      <w:t xml:space="preserve"> open-</w:t>
    </w:r>
    <w:proofErr w:type="spellStart"/>
    <w:r w:rsidRPr="0083285D">
      <w:rPr>
        <w:sz w:val="14"/>
      </w:rPr>
      <w:t>access</w:t>
    </w:r>
    <w:proofErr w:type="spellEnd"/>
    <w:r w:rsidRPr="0083285D">
      <w:rPr>
        <w:sz w:val="14"/>
      </w:rPr>
      <w:t xml:space="preserve"> </w:t>
    </w:r>
    <w:proofErr w:type="spellStart"/>
    <w:r w:rsidRPr="0083285D">
      <w:rPr>
        <w:sz w:val="14"/>
      </w:rPr>
      <w:t>article</w:t>
    </w:r>
    <w:proofErr w:type="spellEnd"/>
    <w:r w:rsidRPr="0083285D">
      <w:rPr>
        <w:sz w:val="14"/>
      </w:rPr>
      <w:t xml:space="preserve"> </w:t>
    </w:r>
    <w:proofErr w:type="spellStart"/>
    <w:r w:rsidRPr="0083285D">
      <w:rPr>
        <w:sz w:val="14"/>
      </w:rPr>
      <w:t>distributed</w:t>
    </w:r>
    <w:proofErr w:type="spellEnd"/>
    <w:r w:rsidRPr="0083285D">
      <w:rPr>
        <w:sz w:val="14"/>
      </w:rPr>
      <w:t xml:space="preserve"> </w:t>
    </w:r>
    <w:proofErr w:type="spellStart"/>
    <w:r w:rsidRPr="0083285D">
      <w:rPr>
        <w:sz w:val="14"/>
      </w:rPr>
      <w:t>under</w:t>
    </w:r>
    <w:proofErr w:type="spellEnd"/>
    <w:r w:rsidRPr="0083285D">
      <w:rPr>
        <w:sz w:val="14"/>
        <w:lang w:val="en-ID"/>
      </w:rPr>
      <w:t xml:space="preserve"> </w:t>
    </w:r>
    <w:proofErr w:type="spellStart"/>
    <w:r w:rsidRPr="0083285D">
      <w:rPr>
        <w:sz w:val="14"/>
      </w:rPr>
      <w:t>the</w:t>
    </w:r>
    <w:proofErr w:type="spellEnd"/>
    <w:r w:rsidRPr="0083285D">
      <w:rPr>
        <w:sz w:val="14"/>
      </w:rPr>
      <w:t xml:space="preserve"> </w:t>
    </w:r>
    <w:proofErr w:type="spellStart"/>
    <w:r w:rsidRPr="0083285D">
      <w:rPr>
        <w:sz w:val="14"/>
      </w:rPr>
      <w:t>terms</w:t>
    </w:r>
    <w:proofErr w:type="spellEnd"/>
    <w:r w:rsidRPr="0083285D">
      <w:rPr>
        <w:sz w:val="14"/>
      </w:rPr>
      <w:t xml:space="preserve"> </w:t>
    </w:r>
    <w:proofErr w:type="spellStart"/>
    <w:r w:rsidRPr="0083285D">
      <w:rPr>
        <w:sz w:val="14"/>
      </w:rPr>
      <w:t>of</w:t>
    </w:r>
    <w:proofErr w:type="spellEnd"/>
    <w:r w:rsidRPr="0083285D">
      <w:rPr>
        <w:sz w:val="14"/>
      </w:rPr>
      <w:t xml:space="preserve"> </w:t>
    </w:r>
    <w:proofErr w:type="spellStart"/>
    <w:r w:rsidRPr="0083285D">
      <w:rPr>
        <w:sz w:val="14"/>
      </w:rPr>
      <w:t>the</w:t>
    </w:r>
    <w:proofErr w:type="spellEnd"/>
    <w:r w:rsidRPr="0083285D">
      <w:rPr>
        <w:sz w:val="14"/>
      </w:rPr>
      <w:t xml:space="preserve"> </w:t>
    </w:r>
    <w:proofErr w:type="spellStart"/>
    <w:r w:rsidRPr="0083285D">
      <w:rPr>
        <w:sz w:val="14"/>
      </w:rPr>
      <w:t>Creative</w:t>
    </w:r>
    <w:proofErr w:type="spellEnd"/>
    <w:r w:rsidRPr="0083285D">
      <w:rPr>
        <w:sz w:val="14"/>
      </w:rPr>
      <w:t xml:space="preserve"> </w:t>
    </w:r>
    <w:proofErr w:type="spellStart"/>
    <w:r w:rsidRPr="0083285D">
      <w:rPr>
        <w:sz w:val="14"/>
      </w:rPr>
      <w:t>Commons</w:t>
    </w:r>
    <w:proofErr w:type="spellEnd"/>
    <w:r w:rsidRPr="0083285D">
      <w:rPr>
        <w:sz w:val="14"/>
      </w:rPr>
      <w:t xml:space="preserve"> </w:t>
    </w:r>
    <w:proofErr w:type="spellStart"/>
    <w:r w:rsidRPr="0083285D">
      <w:rPr>
        <w:sz w:val="14"/>
      </w:rPr>
      <w:t>Attribution</w:t>
    </w:r>
    <w:proofErr w:type="spellEnd"/>
    <w:r w:rsidRPr="0083285D">
      <w:rPr>
        <w:sz w:val="14"/>
      </w:rPr>
      <w:t xml:space="preserve"> </w:t>
    </w:r>
    <w:proofErr w:type="spellStart"/>
    <w:r w:rsidRPr="0083285D">
      <w:rPr>
        <w:sz w:val="14"/>
      </w:rPr>
      <w:t>License</w:t>
    </w:r>
    <w:proofErr w:type="spellEnd"/>
    <w:r w:rsidRPr="0083285D">
      <w:rPr>
        <w:sz w:val="14"/>
      </w:rPr>
      <w:t xml:space="preserve"> (CC BY). The</w:t>
    </w:r>
    <w:r w:rsidRPr="0083285D">
      <w:rPr>
        <w:sz w:val="14"/>
        <w:lang w:val="en-ID"/>
      </w:rPr>
      <w:t xml:space="preserve"> </w:t>
    </w:r>
    <w:proofErr w:type="spellStart"/>
    <w:r w:rsidRPr="0083285D">
      <w:rPr>
        <w:sz w:val="14"/>
      </w:rPr>
      <w:t>use</w:t>
    </w:r>
    <w:proofErr w:type="spellEnd"/>
    <w:r w:rsidRPr="0083285D">
      <w:rPr>
        <w:sz w:val="14"/>
      </w:rPr>
      <w:t xml:space="preserve">, </w:t>
    </w:r>
    <w:proofErr w:type="spellStart"/>
    <w:r w:rsidRPr="0083285D">
      <w:rPr>
        <w:sz w:val="14"/>
      </w:rPr>
      <w:t>distribution</w:t>
    </w:r>
    <w:proofErr w:type="spellEnd"/>
    <w:r w:rsidRPr="0083285D">
      <w:rPr>
        <w:sz w:val="14"/>
      </w:rPr>
      <w:t xml:space="preserve"> </w:t>
    </w:r>
    <w:proofErr w:type="spellStart"/>
    <w:r w:rsidRPr="0083285D">
      <w:rPr>
        <w:sz w:val="14"/>
      </w:rPr>
      <w:t>or</w:t>
    </w:r>
    <w:proofErr w:type="spellEnd"/>
    <w:r w:rsidRPr="0083285D">
      <w:rPr>
        <w:sz w:val="14"/>
      </w:rPr>
      <w:t xml:space="preserve"> </w:t>
    </w:r>
    <w:proofErr w:type="spellStart"/>
    <w:r w:rsidRPr="0083285D">
      <w:rPr>
        <w:sz w:val="14"/>
      </w:rPr>
      <w:t>reproduction</w:t>
    </w:r>
    <w:proofErr w:type="spellEnd"/>
    <w:r w:rsidRPr="0083285D">
      <w:rPr>
        <w:sz w:val="14"/>
      </w:rPr>
      <w:t xml:space="preserve"> in </w:t>
    </w:r>
    <w:proofErr w:type="spellStart"/>
    <w:r w:rsidRPr="0083285D">
      <w:rPr>
        <w:sz w:val="14"/>
      </w:rPr>
      <w:t>other</w:t>
    </w:r>
    <w:proofErr w:type="spellEnd"/>
    <w:r w:rsidRPr="0083285D">
      <w:rPr>
        <w:sz w:val="14"/>
      </w:rPr>
      <w:t xml:space="preserve"> </w:t>
    </w:r>
    <w:proofErr w:type="spellStart"/>
    <w:r w:rsidRPr="0083285D">
      <w:rPr>
        <w:sz w:val="14"/>
      </w:rPr>
      <w:t>forums</w:t>
    </w:r>
    <w:proofErr w:type="spellEnd"/>
    <w:r w:rsidRPr="0083285D">
      <w:rPr>
        <w:sz w:val="14"/>
      </w:rPr>
      <w:t xml:space="preserve"> </w:t>
    </w:r>
    <w:proofErr w:type="spellStart"/>
    <w:r w:rsidRPr="0083285D">
      <w:rPr>
        <w:sz w:val="14"/>
      </w:rPr>
      <w:t>is</w:t>
    </w:r>
    <w:proofErr w:type="spellEnd"/>
    <w:r w:rsidRPr="0083285D">
      <w:rPr>
        <w:sz w:val="14"/>
      </w:rPr>
      <w:t xml:space="preserve"> </w:t>
    </w:r>
    <w:proofErr w:type="spellStart"/>
    <w:r w:rsidRPr="0083285D">
      <w:rPr>
        <w:sz w:val="14"/>
      </w:rPr>
      <w:t>permitted</w:t>
    </w:r>
    <w:proofErr w:type="spellEnd"/>
    <w:r w:rsidRPr="0083285D">
      <w:rPr>
        <w:sz w:val="14"/>
      </w:rPr>
      <w:t xml:space="preserve">, </w:t>
    </w:r>
    <w:proofErr w:type="spellStart"/>
    <w:r w:rsidRPr="0083285D">
      <w:rPr>
        <w:sz w:val="14"/>
      </w:rPr>
      <w:t>provided</w:t>
    </w:r>
    <w:proofErr w:type="spellEnd"/>
    <w:r w:rsidRPr="0083285D">
      <w:rPr>
        <w:sz w:val="14"/>
        <w:lang w:val="en-ID"/>
      </w:rPr>
      <w:t xml:space="preserve"> </w:t>
    </w:r>
    <w:proofErr w:type="spellStart"/>
    <w:r w:rsidRPr="0083285D">
      <w:rPr>
        <w:sz w:val="14"/>
      </w:rPr>
      <w:t>the</w:t>
    </w:r>
    <w:proofErr w:type="spellEnd"/>
    <w:r w:rsidRPr="0083285D">
      <w:rPr>
        <w:sz w:val="14"/>
      </w:rPr>
      <w:t xml:space="preserve"> </w:t>
    </w:r>
    <w:proofErr w:type="spellStart"/>
    <w:r w:rsidRPr="0083285D">
      <w:rPr>
        <w:sz w:val="14"/>
      </w:rPr>
      <w:t>original</w:t>
    </w:r>
    <w:proofErr w:type="spellEnd"/>
    <w:r w:rsidRPr="0083285D">
      <w:rPr>
        <w:sz w:val="14"/>
      </w:rPr>
      <w:t xml:space="preserve"> </w:t>
    </w:r>
    <w:proofErr w:type="spellStart"/>
    <w:r w:rsidRPr="0083285D">
      <w:rPr>
        <w:sz w:val="14"/>
      </w:rPr>
      <w:t>author</w:t>
    </w:r>
    <w:proofErr w:type="spellEnd"/>
    <w:r w:rsidRPr="0083285D">
      <w:rPr>
        <w:sz w:val="14"/>
      </w:rPr>
      <w:t xml:space="preserve">(s) </w:t>
    </w:r>
    <w:proofErr w:type="spellStart"/>
    <w:r w:rsidRPr="0083285D">
      <w:rPr>
        <w:sz w:val="14"/>
      </w:rPr>
      <w:t>and</w:t>
    </w:r>
    <w:proofErr w:type="spellEnd"/>
    <w:r w:rsidRPr="0083285D">
      <w:rPr>
        <w:sz w:val="14"/>
      </w:rPr>
      <w:t xml:space="preserve"> </w:t>
    </w:r>
    <w:proofErr w:type="spellStart"/>
    <w:r w:rsidRPr="0083285D">
      <w:rPr>
        <w:sz w:val="14"/>
      </w:rPr>
      <w:t>the</w:t>
    </w:r>
    <w:proofErr w:type="spellEnd"/>
    <w:r w:rsidRPr="0083285D">
      <w:rPr>
        <w:sz w:val="14"/>
      </w:rPr>
      <w:t xml:space="preserve"> </w:t>
    </w:r>
    <w:proofErr w:type="spellStart"/>
    <w:r w:rsidRPr="0083285D">
      <w:rPr>
        <w:sz w:val="14"/>
      </w:rPr>
      <w:t>copyright</w:t>
    </w:r>
    <w:proofErr w:type="spellEnd"/>
    <w:r w:rsidRPr="0083285D">
      <w:rPr>
        <w:sz w:val="14"/>
      </w:rPr>
      <w:t xml:space="preserve"> </w:t>
    </w:r>
    <w:proofErr w:type="spellStart"/>
    <w:r w:rsidRPr="0083285D">
      <w:rPr>
        <w:sz w:val="14"/>
      </w:rPr>
      <w:t>owner</w:t>
    </w:r>
    <w:proofErr w:type="spellEnd"/>
    <w:r w:rsidRPr="0083285D">
      <w:rPr>
        <w:sz w:val="14"/>
      </w:rPr>
      <w:t xml:space="preserve">(s) are </w:t>
    </w:r>
    <w:proofErr w:type="spellStart"/>
    <w:r w:rsidRPr="0083285D">
      <w:rPr>
        <w:sz w:val="14"/>
      </w:rPr>
      <w:t>credited</w:t>
    </w:r>
    <w:proofErr w:type="spellEnd"/>
    <w:r w:rsidRPr="0083285D">
      <w:rPr>
        <w:sz w:val="14"/>
      </w:rPr>
      <w:t xml:space="preserve"> </w:t>
    </w:r>
    <w:proofErr w:type="spellStart"/>
    <w:r w:rsidRPr="0083285D">
      <w:rPr>
        <w:sz w:val="14"/>
      </w:rPr>
      <w:t>and</w:t>
    </w:r>
    <w:proofErr w:type="spellEnd"/>
    <w:r w:rsidRPr="0083285D">
      <w:rPr>
        <w:sz w:val="14"/>
      </w:rPr>
      <w:t xml:space="preserve"> </w:t>
    </w:r>
    <w:proofErr w:type="spellStart"/>
    <w:r w:rsidRPr="0083285D">
      <w:rPr>
        <w:sz w:val="14"/>
      </w:rPr>
      <w:t>that</w:t>
    </w:r>
    <w:proofErr w:type="spellEnd"/>
    <w:r w:rsidRPr="0083285D">
      <w:rPr>
        <w:sz w:val="14"/>
      </w:rPr>
      <w:t xml:space="preserve"> </w:t>
    </w:r>
    <w:proofErr w:type="spellStart"/>
    <w:r w:rsidRPr="0083285D">
      <w:rPr>
        <w:sz w:val="14"/>
      </w:rPr>
      <w:t>the</w:t>
    </w:r>
    <w:proofErr w:type="spellEnd"/>
    <w:r w:rsidRPr="0083285D">
      <w:rPr>
        <w:sz w:val="14"/>
        <w:lang w:val="en-ID"/>
      </w:rPr>
      <w:t xml:space="preserve"> </w:t>
    </w:r>
    <w:proofErr w:type="spellStart"/>
    <w:r w:rsidRPr="0083285D">
      <w:rPr>
        <w:sz w:val="14"/>
      </w:rPr>
      <w:t>original</w:t>
    </w:r>
    <w:proofErr w:type="spellEnd"/>
    <w:r w:rsidRPr="0083285D">
      <w:rPr>
        <w:sz w:val="14"/>
      </w:rPr>
      <w:t xml:space="preserve"> </w:t>
    </w:r>
    <w:proofErr w:type="spellStart"/>
    <w:r w:rsidRPr="0083285D">
      <w:rPr>
        <w:sz w:val="14"/>
      </w:rPr>
      <w:t>publication</w:t>
    </w:r>
    <w:proofErr w:type="spellEnd"/>
    <w:r w:rsidRPr="0083285D">
      <w:rPr>
        <w:sz w:val="14"/>
      </w:rPr>
      <w:t xml:space="preserve"> in </w:t>
    </w:r>
    <w:proofErr w:type="spellStart"/>
    <w:r w:rsidRPr="0083285D">
      <w:rPr>
        <w:sz w:val="14"/>
      </w:rPr>
      <w:t>this</w:t>
    </w:r>
    <w:proofErr w:type="spellEnd"/>
    <w:r w:rsidRPr="0083285D">
      <w:rPr>
        <w:sz w:val="14"/>
      </w:rPr>
      <w:t xml:space="preserve"> </w:t>
    </w:r>
    <w:proofErr w:type="spellStart"/>
    <w:r w:rsidRPr="0083285D">
      <w:rPr>
        <w:sz w:val="14"/>
      </w:rPr>
      <w:t>journal</w:t>
    </w:r>
    <w:proofErr w:type="spellEnd"/>
    <w:r w:rsidRPr="0083285D">
      <w:rPr>
        <w:sz w:val="14"/>
      </w:rPr>
      <w:t xml:space="preserve"> </w:t>
    </w:r>
    <w:proofErr w:type="spellStart"/>
    <w:r w:rsidRPr="0083285D">
      <w:rPr>
        <w:sz w:val="14"/>
      </w:rPr>
      <w:t>is</w:t>
    </w:r>
    <w:proofErr w:type="spellEnd"/>
    <w:r w:rsidRPr="0083285D">
      <w:rPr>
        <w:sz w:val="14"/>
      </w:rPr>
      <w:t xml:space="preserve"> </w:t>
    </w:r>
    <w:proofErr w:type="spellStart"/>
    <w:r w:rsidRPr="0083285D">
      <w:rPr>
        <w:sz w:val="14"/>
      </w:rPr>
      <w:t>cited</w:t>
    </w:r>
    <w:proofErr w:type="spellEnd"/>
    <w:r w:rsidRPr="0083285D">
      <w:rPr>
        <w:sz w:val="14"/>
      </w:rPr>
      <w:t xml:space="preserve">, in </w:t>
    </w:r>
    <w:proofErr w:type="spellStart"/>
    <w:r w:rsidRPr="0083285D">
      <w:rPr>
        <w:sz w:val="14"/>
      </w:rPr>
      <w:t>accordance</w:t>
    </w:r>
    <w:proofErr w:type="spellEnd"/>
    <w:r w:rsidRPr="0083285D">
      <w:rPr>
        <w:sz w:val="14"/>
      </w:rPr>
      <w:t xml:space="preserve"> </w:t>
    </w:r>
    <w:proofErr w:type="spellStart"/>
    <w:r w:rsidRPr="0083285D">
      <w:rPr>
        <w:sz w:val="14"/>
      </w:rPr>
      <w:t>with</w:t>
    </w:r>
    <w:proofErr w:type="spellEnd"/>
    <w:r w:rsidRPr="0083285D">
      <w:rPr>
        <w:sz w:val="14"/>
      </w:rPr>
      <w:t xml:space="preserve"> </w:t>
    </w:r>
    <w:proofErr w:type="spellStart"/>
    <w:r w:rsidRPr="0083285D">
      <w:rPr>
        <w:sz w:val="14"/>
      </w:rPr>
      <w:t>accepted</w:t>
    </w:r>
    <w:proofErr w:type="spellEnd"/>
    <w:r w:rsidRPr="0083285D">
      <w:rPr>
        <w:sz w:val="14"/>
        <w:lang w:val="en-ID"/>
      </w:rPr>
      <w:t xml:space="preserve"> </w:t>
    </w:r>
    <w:proofErr w:type="spellStart"/>
    <w:r w:rsidRPr="0083285D">
      <w:rPr>
        <w:sz w:val="14"/>
      </w:rPr>
      <w:t>academic</w:t>
    </w:r>
    <w:proofErr w:type="spellEnd"/>
    <w:r w:rsidRPr="0083285D">
      <w:rPr>
        <w:sz w:val="14"/>
      </w:rPr>
      <w:t xml:space="preserve"> </w:t>
    </w:r>
    <w:proofErr w:type="spellStart"/>
    <w:r w:rsidRPr="0083285D">
      <w:rPr>
        <w:sz w:val="14"/>
      </w:rPr>
      <w:t>practice</w:t>
    </w:r>
    <w:proofErr w:type="spellEnd"/>
    <w:r w:rsidRPr="0083285D">
      <w:rPr>
        <w:sz w:val="14"/>
      </w:rPr>
      <w:t xml:space="preserve">. </w:t>
    </w:r>
    <w:proofErr w:type="spellStart"/>
    <w:r w:rsidRPr="0083285D">
      <w:rPr>
        <w:sz w:val="14"/>
      </w:rPr>
      <w:t>No</w:t>
    </w:r>
    <w:proofErr w:type="spellEnd"/>
    <w:r w:rsidRPr="0083285D">
      <w:rPr>
        <w:sz w:val="14"/>
      </w:rPr>
      <w:t xml:space="preserve"> </w:t>
    </w:r>
    <w:proofErr w:type="spellStart"/>
    <w:r w:rsidRPr="0083285D">
      <w:rPr>
        <w:sz w:val="14"/>
      </w:rPr>
      <w:t>use</w:t>
    </w:r>
    <w:proofErr w:type="spellEnd"/>
    <w:r w:rsidRPr="0083285D">
      <w:rPr>
        <w:sz w:val="14"/>
      </w:rPr>
      <w:t xml:space="preserve">, </w:t>
    </w:r>
    <w:proofErr w:type="spellStart"/>
    <w:r w:rsidRPr="0083285D">
      <w:rPr>
        <w:sz w:val="14"/>
      </w:rPr>
      <w:t>distribution</w:t>
    </w:r>
    <w:proofErr w:type="spellEnd"/>
    <w:r w:rsidRPr="0083285D">
      <w:rPr>
        <w:sz w:val="14"/>
      </w:rPr>
      <w:t xml:space="preserve"> </w:t>
    </w:r>
    <w:proofErr w:type="spellStart"/>
    <w:r w:rsidRPr="0083285D">
      <w:rPr>
        <w:sz w:val="14"/>
      </w:rPr>
      <w:t>or</w:t>
    </w:r>
    <w:proofErr w:type="spellEnd"/>
    <w:r w:rsidRPr="0083285D">
      <w:rPr>
        <w:sz w:val="14"/>
      </w:rPr>
      <w:t xml:space="preserve"> </w:t>
    </w:r>
    <w:proofErr w:type="spellStart"/>
    <w:r w:rsidRPr="0083285D">
      <w:rPr>
        <w:sz w:val="14"/>
      </w:rPr>
      <w:t>reproduction</w:t>
    </w:r>
    <w:proofErr w:type="spellEnd"/>
    <w:r w:rsidRPr="0083285D">
      <w:rPr>
        <w:sz w:val="14"/>
      </w:rPr>
      <w:t xml:space="preserve"> </w:t>
    </w:r>
    <w:proofErr w:type="spellStart"/>
    <w:r w:rsidRPr="0083285D">
      <w:rPr>
        <w:sz w:val="14"/>
      </w:rPr>
      <w:t>is</w:t>
    </w:r>
    <w:proofErr w:type="spellEnd"/>
    <w:r w:rsidRPr="0083285D">
      <w:rPr>
        <w:sz w:val="14"/>
      </w:rPr>
      <w:t xml:space="preserve"> </w:t>
    </w:r>
    <w:proofErr w:type="spellStart"/>
    <w:r w:rsidRPr="0083285D">
      <w:rPr>
        <w:sz w:val="14"/>
      </w:rPr>
      <w:t>permitted</w:t>
    </w:r>
    <w:proofErr w:type="spellEnd"/>
    <w:r w:rsidRPr="0083285D">
      <w:rPr>
        <w:sz w:val="14"/>
      </w:rPr>
      <w:t xml:space="preserve"> </w:t>
    </w:r>
    <w:proofErr w:type="spellStart"/>
    <w:r w:rsidRPr="0083285D">
      <w:rPr>
        <w:sz w:val="14"/>
      </w:rPr>
      <w:t>which</w:t>
    </w:r>
    <w:proofErr w:type="spellEnd"/>
    <w:r w:rsidRPr="0083285D">
      <w:rPr>
        <w:sz w:val="14"/>
        <w:lang w:val="en-ID"/>
      </w:rPr>
      <w:t xml:space="preserve"> </w:t>
    </w:r>
    <w:proofErr w:type="spellStart"/>
    <w:r w:rsidRPr="0083285D">
      <w:rPr>
        <w:sz w:val="14"/>
      </w:rPr>
      <w:t>does</w:t>
    </w:r>
    <w:proofErr w:type="spellEnd"/>
    <w:r w:rsidRPr="0083285D">
      <w:rPr>
        <w:sz w:val="14"/>
      </w:rPr>
      <w:t xml:space="preserve"> not </w:t>
    </w:r>
    <w:proofErr w:type="spellStart"/>
    <w:r w:rsidRPr="0083285D">
      <w:rPr>
        <w:sz w:val="14"/>
      </w:rPr>
      <w:t>comply</w:t>
    </w:r>
    <w:proofErr w:type="spellEnd"/>
    <w:r w:rsidRPr="0083285D">
      <w:rPr>
        <w:sz w:val="14"/>
      </w:rPr>
      <w:t xml:space="preserve"> </w:t>
    </w:r>
    <w:proofErr w:type="spellStart"/>
    <w:r w:rsidRPr="0083285D">
      <w:rPr>
        <w:sz w:val="14"/>
      </w:rPr>
      <w:t>with</w:t>
    </w:r>
    <w:proofErr w:type="spellEnd"/>
    <w:r w:rsidRPr="0083285D">
      <w:rPr>
        <w:sz w:val="14"/>
      </w:rPr>
      <w:t xml:space="preserve"> </w:t>
    </w:r>
    <w:proofErr w:type="spellStart"/>
    <w:r w:rsidRPr="0083285D">
      <w:rPr>
        <w:sz w:val="14"/>
      </w:rPr>
      <w:t>these</w:t>
    </w:r>
    <w:proofErr w:type="spellEnd"/>
    <w:r w:rsidRPr="0083285D">
      <w:rPr>
        <w:sz w:val="14"/>
      </w:rPr>
      <w:t xml:space="preserve"> </w:t>
    </w:r>
    <w:proofErr w:type="spellStart"/>
    <w:r w:rsidRPr="0083285D">
      <w:rPr>
        <w:sz w:val="14"/>
      </w:rPr>
      <w:t>terms</w:t>
    </w:r>
    <w:proofErr w:type="spellEnd"/>
    <w:r w:rsidRPr="0083285D">
      <w:rPr>
        <w:sz w:val="14"/>
      </w:rPr>
      <w:t>.</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4D292" w14:textId="77777777" w:rsidR="001B19B0" w:rsidRPr="000660A9" w:rsidRDefault="001B19B0">
    <w:pPr>
      <w:pStyle w:val="Footer"/>
      <w:jc w:val="center"/>
      <w:rPr>
        <w:rFonts w:asciiTheme="minorHAnsi" w:hAnsiTheme="minorHAnsi" w:cstheme="minorHAnsi"/>
        <w:sz w:val="16"/>
        <w:szCs w:val="16"/>
      </w:rPr>
    </w:pPr>
    <w:r>
      <w:rPr>
        <w:noProof/>
      </w:rPr>
      <w:drawing>
        <wp:anchor distT="0" distB="0" distL="114300" distR="114300" simplePos="0" relativeHeight="251659264" behindDoc="1" locked="0" layoutInCell="1" allowOverlap="1" wp14:anchorId="4EBC06B9" wp14:editId="1E5AB669">
          <wp:simplePos x="0" y="0"/>
          <wp:positionH relativeFrom="column">
            <wp:posOffset>1859280</wp:posOffset>
          </wp:positionH>
          <wp:positionV relativeFrom="paragraph">
            <wp:posOffset>-22225</wp:posOffset>
          </wp:positionV>
          <wp:extent cx="190500" cy="190500"/>
          <wp:effectExtent l="0" t="0" r="0" b="0"/>
          <wp:wrapNone/>
          <wp:docPr id="2070367720" name="Gambar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pic:spPr>
              </pic:pic>
            </a:graphicData>
          </a:graphic>
          <wp14:sizeRelH relativeFrom="page">
            <wp14:pctWidth>0</wp14:pctWidth>
          </wp14:sizeRelH>
          <wp14:sizeRelV relativeFrom="page">
            <wp14:pctHeight>0</wp14:pctHeight>
          </wp14:sizeRelV>
        </wp:anchor>
      </w:drawing>
    </w:r>
    <w:hyperlink r:id="rId2" w:history="1">
      <w:proofErr w:type="spellStart"/>
      <w:r w:rsidRPr="000660A9">
        <w:rPr>
          <w:rStyle w:val="Hyperlink"/>
          <w:rFonts w:asciiTheme="minorHAnsi" w:hAnsiTheme="minorHAnsi" w:cstheme="minorHAnsi"/>
          <w:sz w:val="18"/>
          <w:szCs w:val="16"/>
        </w:rPr>
        <w:t>http</w:t>
      </w:r>
      <w:proofErr w:type="spellEnd"/>
      <w:r w:rsidRPr="000660A9">
        <w:rPr>
          <w:rStyle w:val="Hyperlink"/>
          <w:rFonts w:asciiTheme="minorHAnsi" w:hAnsiTheme="minorHAnsi" w:cstheme="minorHAnsi"/>
          <w:sz w:val="18"/>
          <w:szCs w:val="16"/>
        </w:rPr>
        <w:t>://</w:t>
      </w:r>
      <w:proofErr w:type="spellStart"/>
      <w:r w:rsidRPr="000660A9">
        <w:rPr>
          <w:rStyle w:val="Hyperlink"/>
          <w:rFonts w:asciiTheme="minorHAnsi" w:hAnsiTheme="minorHAnsi" w:cstheme="minorHAnsi"/>
          <w:sz w:val="18"/>
          <w:szCs w:val="16"/>
        </w:rPr>
        <w:t>doi.org</w:t>
      </w:r>
      <w:proofErr w:type="spellEnd"/>
      <w:r w:rsidRPr="000660A9">
        <w:rPr>
          <w:rStyle w:val="Hyperlink"/>
          <w:rFonts w:asciiTheme="minorHAnsi" w:hAnsiTheme="minorHAnsi" w:cstheme="minorHAnsi"/>
          <w:sz w:val="18"/>
          <w:szCs w:val="16"/>
        </w:rPr>
        <w:t>/10.21070/ijccd.v4i1.843</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EE3360" w14:textId="77777777" w:rsidR="00553DB9" w:rsidRDefault="00553DB9">
      <w:r>
        <w:separator/>
      </w:r>
    </w:p>
  </w:footnote>
  <w:footnote w:type="continuationSeparator" w:id="0">
    <w:p w14:paraId="0AFB5CA8" w14:textId="77777777" w:rsidR="00553DB9" w:rsidRDefault="00553D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99D2C3" w14:textId="77777777" w:rsidR="008C068A" w:rsidRDefault="003B2A5F">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F75319">
      <w:rPr>
        <w:noProof/>
        <w:color w:val="000000"/>
      </w:rPr>
      <w:t>2</w:t>
    </w:r>
    <w:r>
      <w:rPr>
        <w:color w:val="000000"/>
      </w:rPr>
      <w:fldChar w:fldCharType="end"/>
    </w:r>
    <w:r>
      <w:rPr>
        <w:b/>
        <w:color w:val="000000"/>
      </w:rPr>
      <w:t xml:space="preserve"> | </w:t>
    </w:r>
    <w:proofErr w:type="spellStart"/>
    <w:r>
      <w:rPr>
        <w:rFonts w:ascii="Calibri" w:eastAsia="Calibri" w:hAnsi="Calibri" w:cs="Calibri"/>
        <w:color w:val="7F7F7F"/>
      </w:rPr>
      <w:t>Page</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02FDE3" w14:textId="5C952A1E" w:rsidR="008C068A" w:rsidRDefault="003B2A5F">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F75319">
      <w:rPr>
        <w:noProof/>
        <w:color w:val="000000"/>
      </w:rPr>
      <w:t>3</w:t>
    </w:r>
    <w:r>
      <w:rPr>
        <w:color w:val="000000"/>
      </w:rPr>
      <w:fldChar w:fldCharType="end"/>
    </w:r>
  </w:p>
  <w:p w14:paraId="0FD2D58B" w14:textId="77777777" w:rsidR="008C068A" w:rsidRDefault="008C068A">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283DE8" w14:textId="77777777" w:rsidR="008C068A" w:rsidRDefault="003B2A5F">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F75319">
      <w:rPr>
        <w:noProof/>
        <w:color w:val="000000"/>
      </w:rPr>
      <w:t>1</w:t>
    </w:r>
    <w:r>
      <w:rPr>
        <w:color w:val="000000"/>
      </w:rPr>
      <w:fldChar w:fldCharType="end"/>
    </w:r>
  </w:p>
  <w:p w14:paraId="13DBA34F" w14:textId="77777777" w:rsidR="008C068A" w:rsidRDefault="008C068A"/>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FC25D1" w14:textId="77777777" w:rsidR="001B19B0" w:rsidRPr="000660A9" w:rsidRDefault="001B19B0">
    <w:pPr>
      <w:pStyle w:val="Header"/>
      <w:pBdr>
        <w:bottom w:val="single" w:sz="4" w:space="1" w:color="D9D9D9"/>
      </w:pBdr>
      <w:rPr>
        <w:rFonts w:asciiTheme="minorHAnsi" w:hAnsiTheme="minorHAnsi" w:cstheme="minorHAnsi"/>
        <w:b/>
        <w:bCs/>
      </w:rPr>
    </w:pPr>
    <w:r>
      <w:fldChar w:fldCharType="begin"/>
    </w:r>
    <w:r>
      <w:instrText xml:space="preserve"> PAGE   \* MERGEFORMAT </w:instrText>
    </w:r>
    <w:r>
      <w:fldChar w:fldCharType="separate"/>
    </w:r>
    <w:r w:rsidRPr="00DA01B7">
      <w:rPr>
        <w:b/>
        <w:bCs/>
        <w:noProof/>
      </w:rPr>
      <w:t>6</w:t>
    </w:r>
    <w:r>
      <w:rPr>
        <w:b/>
        <w:bCs/>
        <w:noProof/>
      </w:rPr>
      <w:fldChar w:fldCharType="end"/>
    </w:r>
    <w:r>
      <w:rPr>
        <w:b/>
        <w:bCs/>
      </w:rPr>
      <w:t xml:space="preserve"> | </w:t>
    </w:r>
    <w:proofErr w:type="spellStart"/>
    <w:r w:rsidRPr="000660A9">
      <w:rPr>
        <w:rFonts w:asciiTheme="minorHAnsi" w:hAnsiTheme="minorHAnsi" w:cstheme="minorHAnsi"/>
        <w:color w:val="7F7F7F"/>
        <w:spacing w:val="60"/>
      </w:rPr>
      <w:t>Page</w:t>
    </w:r>
    <w:proofErr w:type="spellEnd"/>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D6DFEC" w14:textId="77777777" w:rsidR="001B19B0" w:rsidRDefault="001B19B0">
    <w:pPr>
      <w:pStyle w:val="Header"/>
      <w:pBdr>
        <w:bottom w:val="single" w:sz="4" w:space="1" w:color="D9D9D9"/>
      </w:pBdr>
      <w:jc w:val="right"/>
      <w:rPr>
        <w:b/>
        <w:bCs/>
      </w:rPr>
    </w:pPr>
    <w:proofErr w:type="spellStart"/>
    <w:r w:rsidRPr="00F93AEF">
      <w:rPr>
        <w:color w:val="7F7F7F"/>
        <w:spacing w:val="60"/>
      </w:rPr>
      <w:t>Page</w:t>
    </w:r>
    <w:proofErr w:type="spellEnd"/>
    <w:r>
      <w:t xml:space="preserve"> | </w:t>
    </w:r>
    <w:r>
      <w:fldChar w:fldCharType="begin"/>
    </w:r>
    <w:r>
      <w:instrText xml:space="preserve"> PAGE   \* MERGEFORMAT </w:instrText>
    </w:r>
    <w:r>
      <w:fldChar w:fldCharType="separate"/>
    </w:r>
    <w:r w:rsidRPr="00DA01B7">
      <w:rPr>
        <w:b/>
        <w:bCs/>
        <w:noProof/>
      </w:rPr>
      <w:t>5</w:t>
    </w:r>
    <w:r>
      <w:rPr>
        <w:b/>
        <w:bCs/>
        <w:noProof/>
      </w:rPr>
      <w:fldChar w:fldCharType="end"/>
    </w:r>
  </w:p>
  <w:p w14:paraId="1B593E66" w14:textId="77777777" w:rsidR="001B19B0" w:rsidRDefault="001B19B0">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A2787A" w14:textId="77777777" w:rsidR="001B19B0" w:rsidRPr="00DA01B7" w:rsidRDefault="001B19B0">
    <w:pPr>
      <w:pStyle w:val="Header"/>
      <w:pBdr>
        <w:bottom w:val="single" w:sz="4" w:space="1" w:color="D9D9D9"/>
      </w:pBdr>
      <w:jc w:val="right"/>
      <w:rPr>
        <w:b/>
        <w:bCs/>
      </w:rPr>
    </w:pPr>
    <w:proofErr w:type="spellStart"/>
    <w:r w:rsidRPr="005F248D">
      <w:rPr>
        <w:color w:val="7F7F7F"/>
        <w:spacing w:val="60"/>
      </w:rPr>
      <w:t>Page</w:t>
    </w:r>
    <w:proofErr w:type="spellEnd"/>
    <w:r>
      <w:t xml:space="preserve"> | </w:t>
    </w:r>
    <w:r>
      <w:fldChar w:fldCharType="begin"/>
    </w:r>
    <w:r>
      <w:instrText xml:space="preserve"> PAGE   \* MERGEFORMAT </w:instrText>
    </w:r>
    <w:r>
      <w:fldChar w:fldCharType="separate"/>
    </w:r>
    <w:r w:rsidRPr="00DA01B7">
      <w:rPr>
        <w:b/>
        <w:bCs/>
        <w:noProof/>
      </w:rPr>
      <w:t>1</w:t>
    </w:r>
    <w:r>
      <w:rPr>
        <w:b/>
        <w:bCs/>
        <w:noProof/>
      </w:rPr>
      <w:fldChar w:fldCharType="end"/>
    </w:r>
  </w:p>
  <w:p w14:paraId="69F4CB8A" w14:textId="77777777" w:rsidR="001B19B0" w:rsidRDefault="001B19B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C80691"/>
    <w:multiLevelType w:val="hybridMultilevel"/>
    <w:tmpl w:val="385462E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ED13877"/>
    <w:multiLevelType w:val="multilevel"/>
    <w:tmpl w:val="BA828DA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A7E3B8B"/>
    <w:multiLevelType w:val="multilevel"/>
    <w:tmpl w:val="01BC0C10"/>
    <w:lvl w:ilvl="0">
      <w:start w:val="1"/>
      <w:numFmt w:val="decimal"/>
      <w:pStyle w:val="Judul1"/>
      <w:lvlText w:val=""/>
      <w:lvlJc w:val="left"/>
      <w:pPr>
        <w:ind w:left="0" w:firstLine="0"/>
      </w:pPr>
      <w:rPr>
        <w:b/>
      </w:rPr>
    </w:lvl>
    <w:lvl w:ilvl="1">
      <w:start w:val="1"/>
      <w:numFmt w:val="decimal"/>
      <w:pStyle w:val="Judul2"/>
      <w:lvlText w:val=""/>
      <w:lvlJc w:val="left"/>
      <w:pPr>
        <w:ind w:left="0" w:firstLine="0"/>
      </w:pPr>
    </w:lvl>
    <w:lvl w:ilvl="2">
      <w:start w:val="1"/>
      <w:numFmt w:val="decimal"/>
      <w:pStyle w:val="Judul3"/>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3" w15:restartNumberingAfterBreak="0">
    <w:nsid w:val="50F76A31"/>
    <w:multiLevelType w:val="multilevel"/>
    <w:tmpl w:val="619E5A3A"/>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4" w15:restartNumberingAfterBreak="0">
    <w:nsid w:val="6F3D40C0"/>
    <w:multiLevelType w:val="hybridMultilevel"/>
    <w:tmpl w:val="561AB4C6"/>
    <w:lvl w:ilvl="0" w:tplc="7194C30C">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774C726B"/>
    <w:multiLevelType w:val="multilevel"/>
    <w:tmpl w:val="790C3ECA"/>
    <w:lvl w:ilvl="0">
      <w:start w:val="1"/>
      <w:numFmt w:val="bullet"/>
      <w:pStyle w:val="JSKReferenceItem"/>
      <w:lvlText w:val="●"/>
      <w:lvlJc w:val="left"/>
      <w:pPr>
        <w:ind w:left="432" w:hanging="143"/>
      </w:pPr>
      <w:rPr>
        <w:rFonts w:ascii="Noto Sans Symbols" w:eastAsia="Noto Sans Symbols" w:hAnsi="Noto Sans Symbols" w:cs="Noto Sans Symbols"/>
        <w:sz w:val="20"/>
        <w:szCs w:val="20"/>
      </w:rPr>
    </w:lvl>
    <w:lvl w:ilvl="1">
      <w:start w:val="1"/>
      <w:numFmt w:val="bullet"/>
      <w:lvlText w:val="●"/>
      <w:lvlJc w:val="left"/>
      <w:pPr>
        <w:ind w:left="288" w:hanging="288"/>
      </w:pPr>
      <w:rPr>
        <w:rFonts w:ascii="Noto Sans Symbols" w:eastAsia="Noto Sans Symbols" w:hAnsi="Noto Sans Symbols" w:cs="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07190262">
    <w:abstractNumId w:val="2"/>
  </w:num>
  <w:num w:numId="2" w16cid:durableId="268244570">
    <w:abstractNumId w:val="3"/>
  </w:num>
  <w:num w:numId="3" w16cid:durableId="82915108">
    <w:abstractNumId w:val="5"/>
  </w:num>
  <w:num w:numId="4" w16cid:durableId="1369068045">
    <w:abstractNumId w:val="1"/>
  </w:num>
  <w:num w:numId="5" w16cid:durableId="138156928">
    <w:abstractNumId w:val="4"/>
  </w:num>
  <w:num w:numId="6" w16cid:durableId="4984214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68A"/>
    <w:rsid w:val="0000393C"/>
    <w:rsid w:val="00011FA6"/>
    <w:rsid w:val="00016C16"/>
    <w:rsid w:val="000323BE"/>
    <w:rsid w:val="000523DE"/>
    <w:rsid w:val="000C6925"/>
    <w:rsid w:val="000E2B79"/>
    <w:rsid w:val="001034D0"/>
    <w:rsid w:val="00123C34"/>
    <w:rsid w:val="001441D7"/>
    <w:rsid w:val="00157731"/>
    <w:rsid w:val="00163ED7"/>
    <w:rsid w:val="00175CC0"/>
    <w:rsid w:val="001A63E7"/>
    <w:rsid w:val="001B19B0"/>
    <w:rsid w:val="001F41CF"/>
    <w:rsid w:val="00213B17"/>
    <w:rsid w:val="00220293"/>
    <w:rsid w:val="00255224"/>
    <w:rsid w:val="00263369"/>
    <w:rsid w:val="00273713"/>
    <w:rsid w:val="002F0ECC"/>
    <w:rsid w:val="002F35BD"/>
    <w:rsid w:val="00310776"/>
    <w:rsid w:val="00314259"/>
    <w:rsid w:val="003268EC"/>
    <w:rsid w:val="0033061B"/>
    <w:rsid w:val="00332E8E"/>
    <w:rsid w:val="00344C6A"/>
    <w:rsid w:val="00360E0A"/>
    <w:rsid w:val="00372CFA"/>
    <w:rsid w:val="00387ED3"/>
    <w:rsid w:val="003A7E0E"/>
    <w:rsid w:val="003B2A5F"/>
    <w:rsid w:val="003C0582"/>
    <w:rsid w:val="003C25A9"/>
    <w:rsid w:val="003D62BF"/>
    <w:rsid w:val="003E1B05"/>
    <w:rsid w:val="003E61EB"/>
    <w:rsid w:val="003F2529"/>
    <w:rsid w:val="003F289F"/>
    <w:rsid w:val="004119B2"/>
    <w:rsid w:val="00414FC2"/>
    <w:rsid w:val="00416CEC"/>
    <w:rsid w:val="00434C60"/>
    <w:rsid w:val="00456174"/>
    <w:rsid w:val="004A0315"/>
    <w:rsid w:val="004A2D29"/>
    <w:rsid w:val="004C0B70"/>
    <w:rsid w:val="004D1FA6"/>
    <w:rsid w:val="004E1651"/>
    <w:rsid w:val="004E2DF5"/>
    <w:rsid w:val="004E6A50"/>
    <w:rsid w:val="004E6C38"/>
    <w:rsid w:val="004F5AA4"/>
    <w:rsid w:val="00506BEE"/>
    <w:rsid w:val="00507905"/>
    <w:rsid w:val="00516E76"/>
    <w:rsid w:val="00553DB9"/>
    <w:rsid w:val="00564388"/>
    <w:rsid w:val="00582006"/>
    <w:rsid w:val="005A2344"/>
    <w:rsid w:val="005A7F87"/>
    <w:rsid w:val="005C2650"/>
    <w:rsid w:val="005C3A0D"/>
    <w:rsid w:val="005D21A7"/>
    <w:rsid w:val="00626B4D"/>
    <w:rsid w:val="00635D44"/>
    <w:rsid w:val="00646899"/>
    <w:rsid w:val="00651D2C"/>
    <w:rsid w:val="00655DD8"/>
    <w:rsid w:val="006730D3"/>
    <w:rsid w:val="00676438"/>
    <w:rsid w:val="00693CF3"/>
    <w:rsid w:val="006C1044"/>
    <w:rsid w:val="00706260"/>
    <w:rsid w:val="007062E8"/>
    <w:rsid w:val="00764DB8"/>
    <w:rsid w:val="00805365"/>
    <w:rsid w:val="00855D7C"/>
    <w:rsid w:val="008633AC"/>
    <w:rsid w:val="008C068A"/>
    <w:rsid w:val="008D15BB"/>
    <w:rsid w:val="008F660E"/>
    <w:rsid w:val="00905041"/>
    <w:rsid w:val="009205FD"/>
    <w:rsid w:val="00927A52"/>
    <w:rsid w:val="00957DD1"/>
    <w:rsid w:val="009771D9"/>
    <w:rsid w:val="0099183D"/>
    <w:rsid w:val="009976EF"/>
    <w:rsid w:val="009A1B9F"/>
    <w:rsid w:val="009E04D8"/>
    <w:rsid w:val="009E3DD0"/>
    <w:rsid w:val="009F4D7E"/>
    <w:rsid w:val="00A152C8"/>
    <w:rsid w:val="00A631F4"/>
    <w:rsid w:val="00A6669E"/>
    <w:rsid w:val="00AB501F"/>
    <w:rsid w:val="00AD56AC"/>
    <w:rsid w:val="00AD739E"/>
    <w:rsid w:val="00AF7E8A"/>
    <w:rsid w:val="00B056C8"/>
    <w:rsid w:val="00B2476E"/>
    <w:rsid w:val="00B53CEB"/>
    <w:rsid w:val="00B944C4"/>
    <w:rsid w:val="00B979F0"/>
    <w:rsid w:val="00BB6DCE"/>
    <w:rsid w:val="00BC5A33"/>
    <w:rsid w:val="00BD376A"/>
    <w:rsid w:val="00BE1795"/>
    <w:rsid w:val="00C731DF"/>
    <w:rsid w:val="00C93C84"/>
    <w:rsid w:val="00C967F5"/>
    <w:rsid w:val="00C97B74"/>
    <w:rsid w:val="00CA7D95"/>
    <w:rsid w:val="00CB257D"/>
    <w:rsid w:val="00CC346D"/>
    <w:rsid w:val="00CF3800"/>
    <w:rsid w:val="00D023E4"/>
    <w:rsid w:val="00D24628"/>
    <w:rsid w:val="00D501F9"/>
    <w:rsid w:val="00D571BE"/>
    <w:rsid w:val="00D946D2"/>
    <w:rsid w:val="00DB195D"/>
    <w:rsid w:val="00DD0745"/>
    <w:rsid w:val="00DD4D1F"/>
    <w:rsid w:val="00DF5820"/>
    <w:rsid w:val="00E34E43"/>
    <w:rsid w:val="00E536E1"/>
    <w:rsid w:val="00E639B9"/>
    <w:rsid w:val="00E87EE0"/>
    <w:rsid w:val="00E948E7"/>
    <w:rsid w:val="00EE0360"/>
    <w:rsid w:val="00EF4E2B"/>
    <w:rsid w:val="00F000D6"/>
    <w:rsid w:val="00F014D0"/>
    <w:rsid w:val="00F03E00"/>
    <w:rsid w:val="00F137AA"/>
    <w:rsid w:val="00F16C8B"/>
    <w:rsid w:val="00F25F27"/>
    <w:rsid w:val="00F307E4"/>
    <w:rsid w:val="00F31251"/>
    <w:rsid w:val="00F75319"/>
    <w:rsid w:val="00FA073A"/>
    <w:rsid w:val="00FC3F63"/>
    <w:rsid w:val="00FD3189"/>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D20EF8"/>
  <w15:docId w15:val="{CA219BE1-7CA2-4B26-A009-85121589A8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d-ID" w:eastAsia="id-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669E"/>
    <w:pPr>
      <w:suppressAutoHyphens/>
    </w:pPr>
    <w:rPr>
      <w:lang w:eastAsia="zh-CN"/>
    </w:rPr>
  </w:style>
  <w:style w:type="paragraph" w:styleId="Judul1">
    <w:name w:val="heading 1"/>
    <w:basedOn w:val="Normal"/>
    <w:next w:val="Normal"/>
    <w:qFormat/>
    <w:pPr>
      <w:keepNext/>
      <w:numPr>
        <w:numId w:val="1"/>
      </w:numPr>
      <w:spacing w:before="288" w:after="144"/>
      <w:jc w:val="center"/>
      <w:outlineLvl w:val="0"/>
    </w:pPr>
    <w:rPr>
      <w:b/>
      <w:smallCaps/>
      <w:sz w:val="20"/>
      <w:szCs w:val="20"/>
    </w:rPr>
  </w:style>
  <w:style w:type="paragraph" w:styleId="Judul2">
    <w:name w:val="heading 2"/>
    <w:basedOn w:val="Normal"/>
    <w:next w:val="Normal"/>
    <w:unhideWhenUsed/>
    <w:qFormat/>
    <w:pPr>
      <w:keepNext/>
      <w:numPr>
        <w:ilvl w:val="1"/>
        <w:numId w:val="1"/>
      </w:numPr>
      <w:jc w:val="both"/>
      <w:outlineLvl w:val="1"/>
    </w:pPr>
    <w:rPr>
      <w:szCs w:val="20"/>
    </w:rPr>
  </w:style>
  <w:style w:type="paragraph" w:styleId="Judul3">
    <w:name w:val="heading 3"/>
    <w:basedOn w:val="Normal"/>
    <w:next w:val="Normal"/>
    <w:unhideWhenUsed/>
    <w:qFormat/>
    <w:pPr>
      <w:keepNext/>
      <w:numPr>
        <w:ilvl w:val="2"/>
        <w:numId w:val="1"/>
      </w:numPr>
      <w:ind w:firstLine="851"/>
      <w:jc w:val="both"/>
      <w:outlineLvl w:val="2"/>
    </w:pPr>
    <w:rPr>
      <w:b/>
      <w:sz w:val="20"/>
      <w:szCs w:val="20"/>
    </w:rPr>
  </w:style>
  <w:style w:type="paragraph" w:styleId="Judul4">
    <w:name w:val="heading 4"/>
    <w:basedOn w:val="Normal"/>
    <w:next w:val="Normal"/>
    <w:uiPriority w:val="9"/>
    <w:semiHidden/>
    <w:unhideWhenUsed/>
    <w:qFormat/>
    <w:pPr>
      <w:keepNext/>
      <w:keepLines/>
      <w:spacing w:before="240" w:after="40"/>
      <w:outlineLvl w:val="3"/>
    </w:pPr>
    <w:rPr>
      <w:b/>
    </w:rPr>
  </w:style>
  <w:style w:type="paragraph" w:styleId="Judul5">
    <w:name w:val="heading 5"/>
    <w:basedOn w:val="Normal"/>
    <w:next w:val="Normal"/>
    <w:uiPriority w:val="9"/>
    <w:semiHidden/>
    <w:unhideWhenUsed/>
    <w:qFormat/>
    <w:pPr>
      <w:keepNext/>
      <w:keepLines/>
      <w:spacing w:before="220" w:after="40"/>
      <w:outlineLvl w:val="4"/>
    </w:pPr>
    <w:rPr>
      <w:b/>
      <w:sz w:val="22"/>
      <w:szCs w:val="22"/>
    </w:rPr>
  </w:style>
  <w:style w:type="paragraph" w:styleId="Judul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ParagrafDefaul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Judul">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uiPriority w:val="99"/>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Penekanan">
    <w:name w:val="Emphasis"/>
    <w:qFormat/>
    <w:rPr>
      <w:i/>
      <w:iCs/>
    </w:rPr>
  </w:style>
  <w:style w:type="paragraph" w:customStyle="1" w:styleId="Heading">
    <w:name w:val="Heading"/>
    <w:basedOn w:val="Normal"/>
    <w:next w:val="Subjudul"/>
    <w:pPr>
      <w:jc w:val="center"/>
    </w:pPr>
    <w:rPr>
      <w:rFonts w:cs="Arial"/>
      <w:b/>
      <w:bCs/>
      <w:kern w:val="1"/>
      <w:sz w:val="32"/>
      <w:szCs w:val="32"/>
    </w:rPr>
  </w:style>
  <w:style w:type="paragraph" w:styleId="TeksIsi">
    <w:name w:val="Body Text"/>
    <w:basedOn w:val="Normal"/>
    <w:pPr>
      <w:spacing w:after="140" w:line="288" w:lineRule="auto"/>
    </w:pPr>
  </w:style>
  <w:style w:type="paragraph" w:styleId="Daftar">
    <w:name w:val="List"/>
    <w:basedOn w:val="TeksIsi"/>
    <w:rPr>
      <w:rFonts w:cs="FreeSans"/>
    </w:rPr>
  </w:style>
  <w:style w:type="paragraph" w:styleId="Keteranga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judul">
    <w:name w:val="Subtitle"/>
    <w:basedOn w:val="Normal"/>
    <w:next w:val="Normal"/>
    <w:uiPriority w:val="11"/>
    <w:qFormat/>
    <w:pPr>
      <w:spacing w:after="60"/>
      <w:jc w:val="center"/>
    </w:pPr>
    <w:rPr>
      <w:rFonts w:ascii="Arial" w:eastAsia="Arial" w:hAnsi="Arial" w:cs="Arial"/>
    </w:rPr>
  </w:style>
  <w:style w:type="paragraph" w:styleId="IndenTeksIsi">
    <w:name w:val="Body Text Indent"/>
    <w:basedOn w:val="Normal"/>
    <w:pPr>
      <w:ind w:firstLine="567"/>
      <w:jc w:val="both"/>
    </w:pPr>
    <w:rPr>
      <w:sz w:val="20"/>
      <w:szCs w:val="20"/>
    </w:rPr>
  </w:style>
  <w:style w:type="paragraph" w:styleId="IndenTeksIsi2">
    <w:name w:val="Body Text Indent 2"/>
    <w:basedOn w:val="Normal"/>
    <w:pPr>
      <w:ind w:left="567" w:hanging="567"/>
      <w:jc w:val="both"/>
    </w:pPr>
    <w:rPr>
      <w:sz w:val="20"/>
      <w:szCs w:val="20"/>
    </w:rPr>
  </w:style>
  <w:style w:type="paragraph" w:customStyle="1" w:styleId="Equation">
    <w:name w:val="Equation"/>
    <w:basedOn w:val="IndenTeksIsi"/>
    <w:pPr>
      <w:tabs>
        <w:tab w:val="left" w:pos="57"/>
        <w:tab w:val="center" w:pos="1985"/>
        <w:tab w:val="right" w:pos="4026"/>
      </w:tabs>
      <w:ind w:firstLine="0"/>
      <w:jc w:val="left"/>
    </w:pPr>
  </w:style>
  <w:style w:type="paragraph" w:customStyle="1" w:styleId="Body">
    <w:name w:val="Body"/>
    <w:basedOn w:val="IndenTeksIsi"/>
    <w:pPr>
      <w:ind w:firstLine="288"/>
    </w:pPr>
  </w:style>
  <w:style w:type="paragraph" w:customStyle="1" w:styleId="BodyAbstract">
    <w:name w:val="Body Abstract"/>
    <w:basedOn w:val="Judul1"/>
    <w:pPr>
      <w:numPr>
        <w:numId w:val="0"/>
      </w:numPr>
      <w:ind w:left="567" w:right="567"/>
    </w:pPr>
    <w:rPr>
      <w:b w:val="0"/>
      <w:i/>
    </w:rPr>
  </w:style>
  <w:style w:type="paragraph" w:styleId="TeksCatatanKaki">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Keterangan"/>
  </w:style>
  <w:style w:type="paragraph" w:customStyle="1" w:styleId="Tabel">
    <w:name w:val="Tabel"/>
    <w:basedOn w:val="Keterangan"/>
  </w:style>
  <w:style w:type="paragraph" w:styleId="Header">
    <w:name w:val="header"/>
    <w:basedOn w:val="Normal"/>
    <w:link w:val="HeaderKAR"/>
    <w:uiPriority w:val="99"/>
    <w:unhideWhenUsed/>
    <w:rsid w:val="0083285D"/>
    <w:pPr>
      <w:tabs>
        <w:tab w:val="center" w:pos="4680"/>
        <w:tab w:val="right" w:pos="9360"/>
      </w:tabs>
    </w:pPr>
  </w:style>
  <w:style w:type="character" w:customStyle="1" w:styleId="HeaderKAR">
    <w:name w:val="Header KAR"/>
    <w:link w:val="Header"/>
    <w:uiPriority w:val="99"/>
    <w:rsid w:val="0083285D"/>
    <w:rPr>
      <w:sz w:val="24"/>
      <w:szCs w:val="24"/>
      <w:lang w:val="id-ID" w:eastAsia="zh-CN"/>
    </w:rPr>
  </w:style>
  <w:style w:type="paragraph" w:styleId="Footer">
    <w:name w:val="footer"/>
    <w:basedOn w:val="Normal"/>
    <w:link w:val="FooterKAR"/>
    <w:uiPriority w:val="99"/>
    <w:unhideWhenUsed/>
    <w:rsid w:val="0083285D"/>
    <w:pPr>
      <w:tabs>
        <w:tab w:val="center" w:pos="4680"/>
        <w:tab w:val="right" w:pos="9360"/>
      </w:tabs>
    </w:pPr>
  </w:style>
  <w:style w:type="character" w:customStyle="1" w:styleId="FooterKAR">
    <w:name w:val="Footer KAR"/>
    <w:link w:val="Footer"/>
    <w:uiPriority w:val="99"/>
    <w:rsid w:val="0083285D"/>
    <w:rPr>
      <w:sz w:val="24"/>
      <w:szCs w:val="24"/>
      <w:lang w:val="id-ID" w:eastAsia="zh-CN"/>
    </w:rPr>
  </w:style>
  <w:style w:type="paragraph" w:styleId="DaftarParagraf">
    <w:name w:val="List Paragraph"/>
    <w:basedOn w:val="Normal"/>
    <w:uiPriority w:val="34"/>
    <w:qFormat/>
    <w:rsid w:val="006C7A28"/>
    <w:pPr>
      <w:ind w:left="720"/>
      <w:contextualSpacing/>
    </w:pPr>
  </w:style>
  <w:style w:type="paragraph" w:styleId="HTMLSudahDiformat">
    <w:name w:val="HTML Preformatted"/>
    <w:basedOn w:val="Normal"/>
    <w:link w:val="HTMLSudahDiformatK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SudahDiformatKAR">
    <w:name w:val="HTML Sudah Diformat KAR"/>
    <w:basedOn w:val="FontParagrafDefault"/>
    <w:link w:val="HTMLSudahDiformat"/>
    <w:uiPriority w:val="99"/>
    <w:semiHidden/>
    <w:rsid w:val="0067458E"/>
    <w:rPr>
      <w:rFonts w:ascii="Courier New" w:hAnsi="Courier New" w:cs="Courier New"/>
    </w:rPr>
  </w:style>
  <w:style w:type="table" w:customStyle="1" w:styleId="1">
    <w:name w:val="1"/>
    <w:basedOn w:val="TabelNormal"/>
    <w:tblPr>
      <w:tblStyleRowBandSize w:val="1"/>
      <w:tblStyleColBandSize w:val="1"/>
      <w:tblCellMar>
        <w:top w:w="100" w:type="dxa"/>
        <w:left w:w="100" w:type="dxa"/>
        <w:bottom w:w="100" w:type="dxa"/>
        <w:right w:w="100" w:type="dxa"/>
      </w:tblCellMar>
    </w:tblPr>
  </w:style>
  <w:style w:type="table" w:styleId="KisiTabel">
    <w:name w:val="Table Grid"/>
    <w:basedOn w:val="TabelNormal"/>
    <w:uiPriority w:val="39"/>
    <w:rsid w:val="007062E8"/>
    <w:rPr>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erensiKomentar">
    <w:name w:val="annotation reference"/>
    <w:basedOn w:val="FontParagrafDefault"/>
    <w:uiPriority w:val="99"/>
    <w:semiHidden/>
    <w:unhideWhenUsed/>
    <w:rsid w:val="005A7F87"/>
    <w:rPr>
      <w:sz w:val="16"/>
      <w:szCs w:val="16"/>
    </w:rPr>
  </w:style>
  <w:style w:type="paragraph" w:styleId="TeksKomentar">
    <w:name w:val="annotation text"/>
    <w:basedOn w:val="Normal"/>
    <w:link w:val="TeksKomentarKAR"/>
    <w:uiPriority w:val="99"/>
    <w:semiHidden/>
    <w:unhideWhenUsed/>
    <w:rsid w:val="005A7F87"/>
    <w:rPr>
      <w:sz w:val="20"/>
      <w:szCs w:val="20"/>
    </w:rPr>
  </w:style>
  <w:style w:type="character" w:customStyle="1" w:styleId="TeksKomentarKAR">
    <w:name w:val="Teks Komentar KAR"/>
    <w:basedOn w:val="FontParagrafDefault"/>
    <w:link w:val="TeksKomentar"/>
    <w:uiPriority w:val="99"/>
    <w:semiHidden/>
    <w:rsid w:val="005A7F87"/>
    <w:rPr>
      <w:sz w:val="20"/>
      <w:szCs w:val="20"/>
      <w:lang w:eastAsia="zh-CN"/>
    </w:rPr>
  </w:style>
  <w:style w:type="paragraph" w:styleId="SubjekKomentar">
    <w:name w:val="annotation subject"/>
    <w:basedOn w:val="TeksKomentar"/>
    <w:next w:val="TeksKomentar"/>
    <w:link w:val="SubjekKomentarKAR"/>
    <w:uiPriority w:val="99"/>
    <w:semiHidden/>
    <w:unhideWhenUsed/>
    <w:rsid w:val="005A7F87"/>
    <w:rPr>
      <w:b/>
      <w:bCs/>
    </w:rPr>
  </w:style>
  <w:style w:type="character" w:customStyle="1" w:styleId="SubjekKomentarKAR">
    <w:name w:val="Subjek Komentar KAR"/>
    <w:basedOn w:val="TeksKomentarKAR"/>
    <w:link w:val="SubjekKomentar"/>
    <w:uiPriority w:val="99"/>
    <w:semiHidden/>
    <w:rsid w:val="005A7F87"/>
    <w:rPr>
      <w:b/>
      <w:bCs/>
      <w:sz w:val="20"/>
      <w:szCs w:val="20"/>
      <w:lang w:eastAsia="zh-CN"/>
    </w:rPr>
  </w:style>
  <w:style w:type="paragraph" w:styleId="Bibliografi">
    <w:name w:val="Bibliography"/>
    <w:basedOn w:val="Normal"/>
    <w:next w:val="Normal"/>
    <w:uiPriority w:val="37"/>
    <w:unhideWhenUsed/>
    <w:rsid w:val="005A7F87"/>
  </w:style>
  <w:style w:type="paragraph" w:styleId="TOC1">
    <w:name w:val="toc 1"/>
    <w:basedOn w:val="Normal"/>
    <w:next w:val="Normal"/>
    <w:autoRedefine/>
    <w:uiPriority w:val="39"/>
    <w:unhideWhenUsed/>
    <w:rsid w:val="00372CFA"/>
    <w:pPr>
      <w:spacing w:before="120" w:after="120"/>
    </w:pPr>
    <w:rPr>
      <w:rFonts w:asciiTheme="minorHAnsi" w:hAnsiTheme="minorHAnsi" w:cstheme="minorHAnsi"/>
      <w:b/>
      <w:bCs/>
      <w:caps/>
      <w:sz w:val="20"/>
    </w:rPr>
  </w:style>
  <w:style w:type="paragraph" w:styleId="TOC2">
    <w:name w:val="toc 2"/>
    <w:basedOn w:val="Normal"/>
    <w:next w:val="Normal"/>
    <w:autoRedefine/>
    <w:uiPriority w:val="39"/>
    <w:unhideWhenUsed/>
    <w:rsid w:val="00372CFA"/>
    <w:pPr>
      <w:ind w:left="240"/>
    </w:pPr>
    <w:rPr>
      <w:rFonts w:asciiTheme="minorHAnsi" w:hAnsiTheme="minorHAnsi" w:cstheme="minorHAnsi"/>
      <w:smallCaps/>
      <w:sz w:val="20"/>
    </w:rPr>
  </w:style>
  <w:style w:type="paragraph" w:styleId="TOC3">
    <w:name w:val="toc 3"/>
    <w:basedOn w:val="Normal"/>
    <w:next w:val="Normal"/>
    <w:autoRedefine/>
    <w:uiPriority w:val="39"/>
    <w:unhideWhenUsed/>
    <w:rsid w:val="00372CFA"/>
    <w:pPr>
      <w:ind w:left="480"/>
    </w:pPr>
    <w:rPr>
      <w:rFonts w:asciiTheme="minorHAnsi" w:hAnsiTheme="minorHAnsi" w:cstheme="minorHAnsi"/>
      <w:i/>
      <w:iCs/>
      <w:sz w:val="20"/>
    </w:rPr>
  </w:style>
  <w:style w:type="paragraph" w:styleId="TOC4">
    <w:name w:val="toc 4"/>
    <w:basedOn w:val="Normal"/>
    <w:next w:val="Normal"/>
    <w:autoRedefine/>
    <w:uiPriority w:val="39"/>
    <w:unhideWhenUsed/>
    <w:rsid w:val="00372CFA"/>
    <w:pPr>
      <w:ind w:left="720"/>
    </w:pPr>
    <w:rPr>
      <w:rFonts w:asciiTheme="minorHAnsi" w:hAnsiTheme="minorHAnsi" w:cstheme="minorHAnsi"/>
      <w:sz w:val="18"/>
      <w:szCs w:val="21"/>
    </w:rPr>
  </w:style>
  <w:style w:type="paragraph" w:styleId="TOC5">
    <w:name w:val="toc 5"/>
    <w:basedOn w:val="Normal"/>
    <w:next w:val="Normal"/>
    <w:autoRedefine/>
    <w:uiPriority w:val="39"/>
    <w:unhideWhenUsed/>
    <w:rsid w:val="00372CFA"/>
    <w:pPr>
      <w:ind w:left="960"/>
    </w:pPr>
    <w:rPr>
      <w:rFonts w:asciiTheme="minorHAnsi" w:hAnsiTheme="minorHAnsi" w:cstheme="minorHAnsi"/>
      <w:sz w:val="18"/>
      <w:szCs w:val="21"/>
    </w:rPr>
  </w:style>
  <w:style w:type="paragraph" w:styleId="TOC6">
    <w:name w:val="toc 6"/>
    <w:basedOn w:val="Normal"/>
    <w:next w:val="Normal"/>
    <w:autoRedefine/>
    <w:uiPriority w:val="39"/>
    <w:unhideWhenUsed/>
    <w:rsid w:val="00372CFA"/>
    <w:pPr>
      <w:ind w:left="1200"/>
    </w:pPr>
    <w:rPr>
      <w:rFonts w:asciiTheme="minorHAnsi" w:hAnsiTheme="minorHAnsi" w:cstheme="minorHAnsi"/>
      <w:sz w:val="18"/>
      <w:szCs w:val="21"/>
    </w:rPr>
  </w:style>
  <w:style w:type="paragraph" w:styleId="TOC7">
    <w:name w:val="toc 7"/>
    <w:basedOn w:val="Normal"/>
    <w:next w:val="Normal"/>
    <w:autoRedefine/>
    <w:uiPriority w:val="39"/>
    <w:unhideWhenUsed/>
    <w:rsid w:val="00372CFA"/>
    <w:pPr>
      <w:ind w:left="1440"/>
    </w:pPr>
    <w:rPr>
      <w:rFonts w:asciiTheme="minorHAnsi" w:hAnsiTheme="minorHAnsi" w:cstheme="minorHAnsi"/>
      <w:sz w:val="18"/>
      <w:szCs w:val="21"/>
    </w:rPr>
  </w:style>
  <w:style w:type="paragraph" w:styleId="TOC8">
    <w:name w:val="toc 8"/>
    <w:basedOn w:val="Normal"/>
    <w:next w:val="Normal"/>
    <w:autoRedefine/>
    <w:uiPriority w:val="39"/>
    <w:unhideWhenUsed/>
    <w:rsid w:val="00372CFA"/>
    <w:pPr>
      <w:ind w:left="1680"/>
    </w:pPr>
    <w:rPr>
      <w:rFonts w:asciiTheme="minorHAnsi" w:hAnsiTheme="minorHAnsi" w:cstheme="minorHAnsi"/>
      <w:sz w:val="18"/>
      <w:szCs w:val="21"/>
    </w:rPr>
  </w:style>
  <w:style w:type="paragraph" w:styleId="TOC9">
    <w:name w:val="toc 9"/>
    <w:basedOn w:val="Normal"/>
    <w:next w:val="Normal"/>
    <w:autoRedefine/>
    <w:uiPriority w:val="39"/>
    <w:unhideWhenUsed/>
    <w:rsid w:val="00372CFA"/>
    <w:pPr>
      <w:ind w:left="1920"/>
    </w:pPr>
    <w:rPr>
      <w:rFonts w:asciiTheme="minorHAnsi" w:hAnsiTheme="minorHAnsi" w:cstheme="minorHAnsi"/>
      <w:sz w:val="18"/>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header" Target="header6.xml"/><Relationship Id="rId10" Type="http://schemas.openxmlformats.org/officeDocument/2006/relationships/header" Target="header2.xml"/><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5.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6.xml.rels><?xml version="1.0" encoding="UTF-8" standalone="yes"?>
<Relationships xmlns="http://schemas.openxmlformats.org/package/2006/relationships"><Relationship Id="rId2" Type="http://schemas.openxmlformats.org/officeDocument/2006/relationships/hyperlink" Target="http://doi.org/10.21070/ijccd.v4i1.843" TargetMode="External"/><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5AE7E436-01EC-44F9-A80F-278F417B835A}">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14646</Words>
  <Characters>83483</Characters>
  <Application>Microsoft Office Word</Application>
  <DocSecurity>0</DocSecurity>
  <Lines>695</Lines>
  <Paragraphs>195</Paragraphs>
  <ScaleCrop>false</ScaleCrop>
  <Company/>
  <LinksUpToDate>false</LinksUpToDate>
  <CharactersWithSpaces>97934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Dhany El moslem</cp:lastModifiedBy>
  <cp:revision>2</cp:revision>
  <cp:lastPrinted>2026-01-12T05:48:00Z</cp:lastPrinted>
  <dcterms:created xsi:type="dcterms:W3CDTF">2026-01-16T14:18:00Z</dcterms:created>
  <dcterms:modified xsi:type="dcterms:W3CDTF">2026-01-16T14:18:00Z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ZOTERO_PREF_1">
    <vt:lpwstr>&lt;data data-version="3" zotero-version="7.0.30"&gt;&lt;session id="JVBi0HVU"/&gt;&lt;style id="http://www.zotero.org/styles/ieee" locale="id-ID" hasBibliography="1" bibliographyStyleHasBeenSet="1"/&gt;&lt;prefs&gt;&lt;pref name="fieldType" value="Field"/&gt;&lt;/prefs&gt;&lt;/data&gt;</vt:lpwstr>
  </property>
</Properties>
</file>